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671B5" w14:textId="77777777" w:rsidR="00DC6DC5" w:rsidRDefault="00DC6DC5" w:rsidP="005D1781">
      <w:pPr>
        <w:tabs>
          <w:tab w:val="left" w:pos="1304"/>
          <w:tab w:val="left" w:pos="1457"/>
          <w:tab w:val="left" w:pos="1604"/>
          <w:tab w:val="left" w:pos="1757"/>
        </w:tabs>
        <w:autoSpaceDE w:val="0"/>
        <w:autoSpaceDN w:val="0"/>
        <w:adjustRightInd w:val="0"/>
        <w:jc w:val="right"/>
        <w:rPr>
          <w:rFonts w:ascii="Times New Roman" w:hAnsi="Times New Roman"/>
          <w:szCs w:val="24"/>
          <w:lang w:val="lt-LT"/>
        </w:rPr>
      </w:pPr>
    </w:p>
    <w:p w14:paraId="0B7E6981" w14:textId="3F934874" w:rsidR="00DC6DC5" w:rsidRDefault="00DC6DC5" w:rsidP="005D1781">
      <w:pPr>
        <w:tabs>
          <w:tab w:val="left" w:pos="1304"/>
          <w:tab w:val="left" w:pos="1457"/>
          <w:tab w:val="left" w:pos="1604"/>
          <w:tab w:val="left" w:pos="1757"/>
        </w:tabs>
        <w:autoSpaceDE w:val="0"/>
        <w:autoSpaceDN w:val="0"/>
        <w:adjustRightInd w:val="0"/>
        <w:jc w:val="right"/>
        <w:rPr>
          <w:rFonts w:ascii="Times New Roman" w:hAnsi="Times New Roman"/>
          <w:szCs w:val="24"/>
          <w:lang w:val="lt-LT"/>
        </w:rPr>
      </w:pPr>
      <w:r>
        <w:rPr>
          <w:rFonts w:ascii="Times New Roman" w:hAnsi="Times New Roman"/>
          <w:szCs w:val="24"/>
          <w:lang w:val="lt-LT"/>
        </w:rPr>
        <w:t>Pirkimo sąlygų 2 priedas „Techninė specifikacija“</w:t>
      </w:r>
    </w:p>
    <w:p w14:paraId="1881F219" w14:textId="58929C2E" w:rsidR="00914588" w:rsidRPr="0085000B" w:rsidRDefault="00914588" w:rsidP="005D1781">
      <w:pPr>
        <w:tabs>
          <w:tab w:val="left" w:pos="1304"/>
          <w:tab w:val="left" w:pos="1457"/>
          <w:tab w:val="left" w:pos="1604"/>
          <w:tab w:val="left" w:pos="1757"/>
        </w:tabs>
        <w:autoSpaceDE w:val="0"/>
        <w:autoSpaceDN w:val="0"/>
        <w:adjustRightInd w:val="0"/>
        <w:jc w:val="right"/>
        <w:rPr>
          <w:rFonts w:ascii="Times New Roman" w:hAnsi="Times New Roman"/>
          <w:b/>
          <w:szCs w:val="24"/>
          <w:lang w:val="lt-LT"/>
        </w:rPr>
      </w:pPr>
      <w:r>
        <w:rPr>
          <w:rFonts w:ascii="Times New Roman" w:hAnsi="Times New Roman"/>
          <w:szCs w:val="24"/>
          <w:lang w:val="lt-LT"/>
        </w:rPr>
        <w:tab/>
      </w:r>
    </w:p>
    <w:p w14:paraId="4C316A92" w14:textId="3A403C65" w:rsidR="00914588" w:rsidRPr="003E709A" w:rsidRDefault="00AF0CA7" w:rsidP="00914588">
      <w:pPr>
        <w:pStyle w:val="Body2"/>
        <w:jc w:val="center"/>
        <w:rPr>
          <w:rFonts w:cs="Times New Roman"/>
          <w:b/>
          <w:bCs/>
          <w:color w:val="auto"/>
          <w:sz w:val="24"/>
          <w:szCs w:val="24"/>
          <w:lang w:val="lt-LT"/>
        </w:rPr>
      </w:pPr>
      <w:r>
        <w:rPr>
          <w:b/>
          <w:sz w:val="24"/>
          <w:szCs w:val="24"/>
          <w:lang w:val="lt-LT"/>
        </w:rPr>
        <w:t xml:space="preserve">VEŽĖJO PARINKIMO KELEIVIŲ VEŽIMUI </w:t>
      </w:r>
      <w:r>
        <w:rPr>
          <w:b/>
          <w:bCs/>
          <w:sz w:val="24"/>
          <w:szCs w:val="24"/>
          <w:lang w:val="lt-LT"/>
        </w:rPr>
        <w:t>VIETINIO (PRIEMIESTINIO) REGULIARAUS SUSISIEKIMO  MARŠRUTAIS ELEKTRINIAIS AUTOBUSAIS PASLAUGA</w:t>
      </w:r>
    </w:p>
    <w:p w14:paraId="1ED23371" w14:textId="77777777" w:rsidR="00914588" w:rsidRPr="0085000B" w:rsidRDefault="00914588" w:rsidP="00914588">
      <w:pPr>
        <w:jc w:val="center"/>
        <w:rPr>
          <w:rFonts w:ascii="Times New Roman" w:hAnsi="Times New Roman"/>
          <w:b/>
          <w:szCs w:val="24"/>
          <w:lang w:val="lt-LT"/>
        </w:rPr>
      </w:pPr>
    </w:p>
    <w:p w14:paraId="010C25B6" w14:textId="77777777" w:rsidR="00914588" w:rsidRDefault="00914588" w:rsidP="00914588">
      <w:pPr>
        <w:keepNext/>
        <w:tabs>
          <w:tab w:val="num" w:pos="0"/>
        </w:tabs>
        <w:ind w:left="720" w:hanging="720"/>
        <w:jc w:val="center"/>
        <w:outlineLvl w:val="2"/>
        <w:rPr>
          <w:rFonts w:ascii="Times New Roman" w:hAnsi="Times New Roman"/>
          <w:b/>
          <w:szCs w:val="24"/>
        </w:rPr>
      </w:pPr>
      <w:r>
        <w:rPr>
          <w:rFonts w:ascii="Times New Roman" w:hAnsi="Times New Roman"/>
          <w:b/>
          <w:szCs w:val="24"/>
        </w:rPr>
        <w:t>TECHNINĖ SPECIFIKACIJA</w:t>
      </w:r>
    </w:p>
    <w:p w14:paraId="45641B97" w14:textId="77777777" w:rsidR="00D96434" w:rsidRDefault="00D96434" w:rsidP="00914588">
      <w:pPr>
        <w:keepNext/>
        <w:tabs>
          <w:tab w:val="num" w:pos="0"/>
        </w:tabs>
        <w:ind w:left="720" w:hanging="720"/>
        <w:jc w:val="center"/>
        <w:outlineLvl w:val="2"/>
        <w:rPr>
          <w:rFonts w:ascii="Times New Roman" w:hAnsi="Times New Roman"/>
          <w:b/>
          <w:szCs w:val="24"/>
        </w:rPr>
      </w:pPr>
    </w:p>
    <w:p w14:paraId="49BBBA72" w14:textId="77777777" w:rsidR="00914588" w:rsidRPr="003E709A" w:rsidRDefault="00914588" w:rsidP="00914588">
      <w:pPr>
        <w:numPr>
          <w:ilvl w:val="0"/>
          <w:numId w:val="1"/>
        </w:numPr>
        <w:tabs>
          <w:tab w:val="clear" w:pos="0"/>
          <w:tab w:val="num" w:pos="284"/>
        </w:tabs>
        <w:ind w:left="0" w:firstLine="0"/>
        <w:jc w:val="center"/>
        <w:rPr>
          <w:rFonts w:ascii="Times New Roman" w:hAnsi="Times New Roman"/>
          <w:b/>
          <w:szCs w:val="24"/>
          <w:lang w:val="lt-LT"/>
        </w:rPr>
      </w:pPr>
      <w:r>
        <w:rPr>
          <w:rFonts w:ascii="Times New Roman" w:hAnsi="Times New Roman"/>
          <w:b/>
          <w:szCs w:val="24"/>
          <w:lang w:val="lt-LT"/>
        </w:rPr>
        <w:t>Bendrosios nuostatos</w:t>
      </w:r>
    </w:p>
    <w:p w14:paraId="41EC945C" w14:textId="77777777" w:rsidR="00914588" w:rsidRPr="003E709A" w:rsidRDefault="00914588" w:rsidP="00914588">
      <w:pPr>
        <w:jc w:val="center"/>
        <w:rPr>
          <w:rFonts w:ascii="Times New Roman" w:hAnsi="Times New Roman"/>
          <w:szCs w:val="24"/>
          <w:lang w:val="lt-LT"/>
        </w:rPr>
      </w:pPr>
    </w:p>
    <w:p w14:paraId="1DFAE3E9" w14:textId="77777777" w:rsidR="00841F37" w:rsidRDefault="00841F37" w:rsidP="00914588">
      <w:pPr>
        <w:widowControl w:val="0"/>
        <w:ind w:firstLine="567"/>
        <w:jc w:val="both"/>
        <w:rPr>
          <w:rFonts w:ascii="Times New Roman" w:hAnsi="Times New Roman"/>
          <w:szCs w:val="24"/>
          <w:lang w:val="lt-LT"/>
        </w:rPr>
      </w:pPr>
    </w:p>
    <w:p w14:paraId="2C046B4F" w14:textId="3BF76C1A" w:rsidR="00914588" w:rsidRPr="003E709A" w:rsidRDefault="00914588" w:rsidP="00914588">
      <w:pPr>
        <w:widowControl w:val="0"/>
        <w:ind w:firstLine="567"/>
        <w:jc w:val="both"/>
        <w:rPr>
          <w:rFonts w:ascii="Times New Roman" w:hAnsi="Times New Roman"/>
          <w:szCs w:val="24"/>
          <w:lang w:val="lt-LT"/>
        </w:rPr>
      </w:pPr>
      <w:r>
        <w:rPr>
          <w:rFonts w:ascii="Times New Roman" w:hAnsi="Times New Roman"/>
          <w:szCs w:val="24"/>
          <w:lang w:val="lt-LT"/>
        </w:rPr>
        <w:t xml:space="preserve">1. Pirkimo tikslas – </w:t>
      </w:r>
      <w:bookmarkStart w:id="0" w:name="_Hlk19872179"/>
      <w:r>
        <w:rPr>
          <w:rFonts w:ascii="Times New Roman" w:hAnsi="Times New Roman"/>
          <w:szCs w:val="24"/>
          <w:lang w:val="lt-LT"/>
        </w:rPr>
        <w:t xml:space="preserve">parinkti vežėją (toliau – vežėjas), kuris teiktų keleivių vežimo </w:t>
      </w:r>
      <w:r>
        <w:rPr>
          <w:rFonts w:ascii="Times New Roman" w:hAnsi="Times New Roman"/>
          <w:bCs/>
          <w:szCs w:val="24"/>
          <w:lang w:val="lt-LT"/>
        </w:rPr>
        <w:t xml:space="preserve">vietinio (priemiestinio) reguliaraus susisiekimo  maršrutais </w:t>
      </w:r>
      <w:r>
        <w:rPr>
          <w:rFonts w:ascii="Times New Roman" w:hAnsi="Times New Roman"/>
          <w:szCs w:val="24"/>
          <w:lang w:val="lt-LT"/>
        </w:rPr>
        <w:t xml:space="preserve">elektriniais autobusais </w:t>
      </w:r>
      <w:r>
        <w:rPr>
          <w:rFonts w:ascii="Times New Roman" w:hAnsi="Times New Roman"/>
          <w:bCs/>
          <w:szCs w:val="24"/>
          <w:lang w:val="lt-LT"/>
        </w:rPr>
        <w:t xml:space="preserve">paslaugą, </w:t>
      </w:r>
      <w:r>
        <w:rPr>
          <w:rFonts w:ascii="Times New Roman" w:hAnsi="Times New Roman"/>
          <w:szCs w:val="24"/>
          <w:lang w:val="lt-LT"/>
        </w:rPr>
        <w:t>atitinkančią šioje techninėje specifikacijoje nurodytus reikalavimus.</w:t>
      </w:r>
    </w:p>
    <w:bookmarkEnd w:id="0"/>
    <w:p w14:paraId="425D6D93" w14:textId="4C5BD730" w:rsidR="00914588" w:rsidRPr="003E709A" w:rsidRDefault="00914588" w:rsidP="00703AB0">
      <w:pPr>
        <w:widowControl w:val="0"/>
        <w:ind w:firstLine="567"/>
        <w:jc w:val="both"/>
        <w:rPr>
          <w:rFonts w:ascii="Times New Roman" w:hAnsi="Times New Roman"/>
          <w:szCs w:val="24"/>
          <w:lang w:val="lt-LT"/>
        </w:rPr>
      </w:pPr>
      <w:r>
        <w:rPr>
          <w:rFonts w:ascii="Times New Roman" w:hAnsi="Times New Roman"/>
          <w:szCs w:val="24"/>
          <w:lang w:val="lt-LT"/>
        </w:rPr>
        <w:t xml:space="preserve">2. Keleivių vežimo paslaugos teikiamos įgyvendinant projektą </w:t>
      </w:r>
      <w:r>
        <w:rPr>
          <w:rFonts w:ascii="Times New Roman" w:eastAsia="Calibri" w:hAnsi="Times New Roman"/>
          <w:szCs w:val="24"/>
          <w:lang w:val="lt-LT"/>
        </w:rPr>
        <w:t>Nr. J08-CPVA-V-02-0001 „Funkcinės zonos Tauragė+ plėtros strategijos pirmaeilių veiksmų įgyvendinimas“</w:t>
      </w:r>
      <w:r>
        <w:rPr>
          <w:rFonts w:ascii="Times New Roman" w:hAnsi="Times New Roman"/>
          <w:szCs w:val="24"/>
          <w:lang w:val="lt-LT"/>
        </w:rPr>
        <w:t xml:space="preserve">, bendrai finansuojamą Europos Sąjungos struktūrinių fondų lėšomis pagal 2014–2020 metų Europos Sąjungos fondų investicijų veiksmų programą (toliau – Projektas) ir </w:t>
      </w:r>
      <w:r>
        <w:rPr>
          <w:lang w:val="lt-LT"/>
        </w:rPr>
        <w:t>Funkcinės zonos Tauragė+ plėtros strategiją, patvirtintą Šilalės rajono savivaldybės tarybos 2020 m. gegužės 15 d. sprendimu Nr. T1-138 „Dėl Funkcinės zonos Tauragė+ plėtros strategijos patvirtinimo“</w:t>
      </w:r>
      <w:r>
        <w:rPr>
          <w:rFonts w:ascii="Times New Roman" w:hAnsi="Times New Roman"/>
          <w:szCs w:val="24"/>
          <w:lang w:val="lt-LT"/>
        </w:rPr>
        <w:t>.</w:t>
      </w:r>
    </w:p>
    <w:p w14:paraId="74D9315A" w14:textId="5E613E83" w:rsidR="005722F9" w:rsidRPr="00A27968" w:rsidRDefault="00703AB0" w:rsidP="00626206">
      <w:pPr>
        <w:pStyle w:val="arno1"/>
        <w:spacing w:before="0" w:beforeAutospacing="0" w:after="0" w:afterAutospacing="0"/>
        <w:ind w:firstLine="567"/>
        <w:jc w:val="both"/>
      </w:pPr>
      <w:r>
        <w:t>3. Pirkimo objektas – keleivių vežimas vietinio (priemiestinio) reguliaraus susisiekimo elektrinių autobusų maršrutais (toliau – maršrutai) pateiktais techninės specifikacijos 1 priede.</w:t>
      </w:r>
    </w:p>
    <w:p w14:paraId="6F84B79E" w14:textId="4F57D554" w:rsidR="00F01C16" w:rsidRPr="006A31E9" w:rsidRDefault="00306913" w:rsidP="00F01C16">
      <w:pPr>
        <w:widowControl w:val="0"/>
        <w:ind w:firstLine="567"/>
        <w:jc w:val="both"/>
        <w:rPr>
          <w:lang w:val="lt-LT"/>
        </w:rPr>
      </w:pPr>
      <w:bookmarkStart w:id="1" w:name="_Hlk19872729"/>
      <w:r>
        <w:rPr>
          <w:lang w:val="lt-LT"/>
        </w:rPr>
        <w:t>4. Preliminari maršrutų</w:t>
      </w:r>
      <w:r>
        <w:rPr>
          <w:rFonts w:ascii="Times New Roman" w:hAnsi="Times New Roman"/>
          <w:szCs w:val="24"/>
          <w:lang w:val="lt-LT"/>
        </w:rPr>
        <w:t xml:space="preserve"> </w:t>
      </w:r>
      <w:r>
        <w:rPr>
          <w:lang w:val="lt-LT"/>
        </w:rPr>
        <w:t>metinė rida apie</w:t>
      </w:r>
      <w:r>
        <w:rPr>
          <w:color w:val="000000" w:themeColor="text1"/>
          <w:lang w:val="lt-LT"/>
        </w:rPr>
        <w:t xml:space="preserve"> 140 000 </w:t>
      </w:r>
      <w:r>
        <w:rPr>
          <w:lang w:val="lt-LT"/>
        </w:rPr>
        <w:t xml:space="preserve">kilometrų, maršrutų metinė rida negali būti mažesnė nei </w:t>
      </w:r>
      <w:r>
        <w:rPr>
          <w:shd w:val="clear" w:color="auto" w:fill="FFFFFF" w:themeFill="background1"/>
          <w:lang w:val="lt-LT"/>
        </w:rPr>
        <w:t>105 000</w:t>
      </w:r>
      <w:r>
        <w:rPr>
          <w:lang w:val="lt-LT"/>
        </w:rPr>
        <w:t xml:space="preserve"> km. Vieno autobuso metinė rida negali būti mažesnė nei 35 000 kilometrų.</w:t>
      </w:r>
      <w:r>
        <w:rPr>
          <w:b/>
          <w:bCs/>
          <w:lang w:val="lt-LT"/>
        </w:rPr>
        <w:t xml:space="preserve">  </w:t>
      </w:r>
      <w:r>
        <w:rPr>
          <w:lang w:val="lt-LT"/>
        </w:rPr>
        <w:t xml:space="preserve">Preliminari metinė rida sutarties galiojimo laikotarpiu gali padidėti arba sumažėti ne daugiau kaip </w:t>
      </w:r>
      <w:r>
        <w:rPr>
          <w:color w:val="000000" w:themeColor="text1"/>
          <w:lang w:val="lt-LT"/>
        </w:rPr>
        <w:t>25</w:t>
      </w:r>
      <w:r>
        <w:rPr>
          <w:lang w:val="lt-LT"/>
        </w:rPr>
        <w:t xml:space="preserve"> procentais. Maršrutų aptarnavimui turto patikėjimo teise bus perduodami 3 elektriniai autobusai ISUZU, Novociti Volt, nuosavybės teise priklausantys Šilalės rajono savivaldybei. Perduodamų elektrinių autobusų (toliau </w:t>
      </w:r>
      <w:r>
        <w:rPr>
          <w:rFonts w:ascii="Times New Roman" w:hAnsi="Times New Roman"/>
          <w:szCs w:val="24"/>
          <w:lang w:val="lt-LT"/>
        </w:rPr>
        <w:t>– Transporto priemonė)</w:t>
      </w:r>
      <w:r>
        <w:rPr>
          <w:lang w:val="lt-LT"/>
        </w:rPr>
        <w:t xml:space="preserve"> sąrašas pateikiamas techninės specifikacijos 2 priede. </w:t>
      </w:r>
    </w:p>
    <w:bookmarkEnd w:id="1"/>
    <w:p w14:paraId="7AD3B6A4" w14:textId="51055F1E" w:rsidR="00914588" w:rsidRPr="00251BC4" w:rsidRDefault="00F63F52" w:rsidP="00914588">
      <w:pPr>
        <w:widowControl w:val="0"/>
        <w:ind w:firstLine="567"/>
        <w:jc w:val="both"/>
        <w:rPr>
          <w:rFonts w:ascii="Times New Roman" w:hAnsi="Times New Roman"/>
          <w:color w:val="000000" w:themeColor="text1"/>
          <w:szCs w:val="24"/>
          <w:lang w:val="lt-LT"/>
        </w:rPr>
      </w:pPr>
      <w:r>
        <w:rPr>
          <w:rFonts w:ascii="Times New Roman" w:hAnsi="Times New Roman"/>
          <w:szCs w:val="24"/>
          <w:lang w:val="lt-LT"/>
        </w:rPr>
        <w:t xml:space="preserve">5. Su Vežėju sudaroma Keleivių vežimo Šilalės rajono savivaldybės </w:t>
      </w:r>
      <w:r>
        <w:rPr>
          <w:rFonts w:ascii="Times New Roman" w:hAnsi="Times New Roman"/>
          <w:bCs/>
          <w:szCs w:val="24"/>
          <w:lang w:val="lt-LT"/>
        </w:rPr>
        <w:t>vietinio (priemiestinio) reguliaraus susisiekimo kelių transporto maršrutais v</w:t>
      </w:r>
      <w:r>
        <w:rPr>
          <w:lang w:val="lt-LT"/>
        </w:rPr>
        <w:t>iešųjų paslaugų teikimo sutartis</w:t>
      </w:r>
      <w:r>
        <w:rPr>
          <w:rFonts w:ascii="Times New Roman" w:hAnsi="Times New Roman"/>
          <w:szCs w:val="24"/>
          <w:lang w:val="lt-LT"/>
        </w:rPr>
        <w:t xml:space="preserve"> (toliau – sutartis) vadovaujantis Lietuvos Respublikos viešųjų pirkimų įstatymu, taikant  2007 m. spalio 23 d. Europos Parlamento ir Tarybos reglamento (EB) Nr. 1370/2007 dėl keleivinio geležinkelių ir kelių transporto viešųjų paslaugų ir panaikinančio Tarybos reglamentu (EEB) Nr. 1191/69 ir (EEB) Nr. 1107/70 su visais pakeitimais (toliau – Reglamentas</w:t>
      </w:r>
      <w:r>
        <w:rPr>
          <w:rFonts w:ascii="Times New Roman" w:hAnsi="Times New Roman"/>
          <w:color w:val="000000" w:themeColor="text1"/>
          <w:szCs w:val="24"/>
          <w:lang w:val="lt-LT"/>
        </w:rPr>
        <w:t>) nuostatas dėl viešųjų paslaugų įsipareigojimų bei kompensavimo</w:t>
      </w:r>
      <w:r>
        <w:rPr>
          <w:rFonts w:ascii="Times New Roman" w:hAnsi="Times New Roman"/>
          <w:b/>
          <w:bCs/>
          <w:color w:val="EE0000"/>
          <w:szCs w:val="24"/>
          <w:lang w:val="lt-LT"/>
        </w:rPr>
        <w:t xml:space="preserve"> </w:t>
      </w:r>
      <w:r>
        <w:rPr>
          <w:rFonts w:ascii="Times New Roman" w:hAnsi="Times New Roman"/>
          <w:b/>
          <w:bCs/>
          <w:color w:val="000000" w:themeColor="text1"/>
          <w:szCs w:val="24"/>
          <w:lang w:val="lt-LT"/>
        </w:rPr>
        <w:t xml:space="preserve"> </w:t>
      </w:r>
      <w:r>
        <w:rPr>
          <w:rFonts w:ascii="Times New Roman" w:hAnsi="Times New Roman"/>
          <w:color w:val="000000" w:themeColor="text1"/>
          <w:szCs w:val="24"/>
          <w:lang w:val="lt-LT"/>
        </w:rPr>
        <w:t xml:space="preserve">ir kitais teisės aktais, reglamentuojančiais keleivių, bagažo vežimą bei eismo organizavimą. </w:t>
      </w:r>
    </w:p>
    <w:p w14:paraId="1700B9F0" w14:textId="1BC0E7CE" w:rsidR="004F0A53" w:rsidRPr="006A31E9" w:rsidRDefault="004F0A53" w:rsidP="004F0A53">
      <w:pPr>
        <w:jc w:val="both"/>
        <w:rPr>
          <w:strike/>
          <w:lang w:val="lt-LT"/>
        </w:rPr>
      </w:pPr>
      <w:r>
        <w:rPr>
          <w:b/>
          <w:bCs/>
          <w:lang w:val="lt-LT"/>
        </w:rPr>
        <w:t xml:space="preserve">         </w:t>
      </w:r>
      <w:r>
        <w:rPr>
          <w:lang w:val="lt-LT"/>
        </w:rPr>
        <w:t xml:space="preserve">6. Paslaugų teikimo pradžia visais maršrutais 2026 m. gruodžio 5 d. </w:t>
      </w:r>
    </w:p>
    <w:p w14:paraId="11E9FD0A" w14:textId="6E7BC128" w:rsidR="004F0A53" w:rsidRPr="009D0C93" w:rsidRDefault="004F0A53" w:rsidP="004F0A53">
      <w:pPr>
        <w:jc w:val="both"/>
        <w:rPr>
          <w:lang w:val="lt-LT"/>
        </w:rPr>
      </w:pPr>
      <w:r>
        <w:rPr>
          <w:lang w:val="lt-LT"/>
        </w:rPr>
        <w:t>         7. Paslaugų teikimo trukmė – 2 (du) metai.</w:t>
      </w:r>
      <w:r>
        <w:rPr>
          <w:b/>
          <w:bCs/>
          <w:lang w:val="lt-LT"/>
        </w:rPr>
        <w:t xml:space="preserve"> </w:t>
      </w:r>
    </w:p>
    <w:p w14:paraId="5F2525AA" w14:textId="3066E5FF" w:rsidR="005379EA" w:rsidRPr="00886F59" w:rsidRDefault="004F0A53" w:rsidP="00D23FD7">
      <w:pPr>
        <w:widowControl w:val="0"/>
        <w:ind w:firstLine="567"/>
        <w:jc w:val="both"/>
        <w:rPr>
          <w:lang w:val="lt-LT"/>
        </w:rPr>
      </w:pPr>
      <w:r>
        <w:rPr>
          <w:lang w:val="lt-LT"/>
        </w:rPr>
        <w:t>8. Atlygis Vežėjui bus mokamas Viešųjų paslaugų teikimo sutartyje   nustatyta  tvarka.</w:t>
      </w:r>
      <w:r>
        <w:rPr>
          <w:b/>
          <w:bCs/>
          <w:lang w:val="lt-LT"/>
        </w:rPr>
        <w:t> </w:t>
      </w:r>
      <w:r>
        <w:rPr>
          <w:lang w:val="lt-LT"/>
        </w:rPr>
        <w:t xml:space="preserve">Už </w:t>
      </w:r>
      <w:r w:rsidRPr="00886F59">
        <w:rPr>
          <w:lang w:val="lt-LT"/>
        </w:rPr>
        <w:t xml:space="preserve">nulinę ridą atlygis nebus mokamas. </w:t>
      </w:r>
    </w:p>
    <w:p w14:paraId="023F4098" w14:textId="3DCEF749" w:rsidR="005379EA" w:rsidRPr="00886F59" w:rsidRDefault="009D0C93" w:rsidP="005379EA">
      <w:pPr>
        <w:widowControl w:val="0"/>
        <w:ind w:firstLine="567"/>
        <w:jc w:val="both"/>
        <w:rPr>
          <w:lang w:val="lt-LT"/>
        </w:rPr>
      </w:pPr>
      <w:r w:rsidRPr="00886F59">
        <w:rPr>
          <w:lang w:val="lt-LT"/>
        </w:rPr>
        <w:t xml:space="preserve">9. Į paslaugos 1 km savikainą (įkainį) Vežėjas privalo įskaičiuoti visus su paslaugos teikimu susijusius kaštus, įskaitant, bet neapsiribojant: vairuotojų darbo užmokestį ir su juo susijusius mokesčius; Transporto priemonių eksploatavimo, techninės priežiūros ir remonto sąnaudas; elektros energijos, sunaudojamos autobusams įkrauti, sąnaudas; elektros įkrovimo infrastruktūros įrengimo, eksploatavimo ir išlaikymo sąnaudas; Transporto priemonių plovimo ir laikymo sąnaudas; pakaitinės transporto priemonės užtikrinimo sąnaudas; privalomojo transporto priemonių valdytojų civilinės atsakomybės ir KASKO draudimo sąnaudas; bilietų ūkio administravimo sąnaudas; administracines ir kitas netiesiogines sąnaudas, būtinas paslaugai teikti. Atsižvelgiant į tai, kad autobusai įsigyti ne vežėjo lėšomis, autobusų amortizacijos (nusidėvėjimo) sąnaudos nėra įtraukiamos į paslaugos 1 km. savikainą. </w:t>
      </w:r>
    </w:p>
    <w:p w14:paraId="05179DA2" w14:textId="4DFB3AB9" w:rsidR="009D0C93" w:rsidRPr="002C3445" w:rsidRDefault="005379EA" w:rsidP="009D0C93">
      <w:pPr>
        <w:rPr>
          <w:lang w:val="lt-LT"/>
        </w:rPr>
      </w:pPr>
      <w:r w:rsidRPr="00886F59">
        <w:rPr>
          <w:lang w:val="lt-LT"/>
        </w:rPr>
        <w:t xml:space="preserve">         </w:t>
      </w:r>
      <w:r w:rsidRPr="00886F59">
        <w:rPr>
          <w:rFonts w:ascii="Times New Roman" w:hAnsi="Times New Roman"/>
          <w:szCs w:val="24"/>
          <w:lang w:val="lt-LT"/>
        </w:rPr>
        <w:t>10. Keleivių vežimo paslaugos turės būti teikiamos laikantis Lietuvos Respublikos įstatymų, Kelių eismo taisyklių, Keleivių ir bagažo vežimo taisyklių bei kitų teisės</w:t>
      </w:r>
      <w:r>
        <w:rPr>
          <w:rFonts w:ascii="Times New Roman" w:hAnsi="Times New Roman"/>
          <w:szCs w:val="24"/>
          <w:lang w:val="lt-LT"/>
        </w:rPr>
        <w:t xml:space="preserve"> aktų, reglamentuojančių </w:t>
      </w:r>
      <w:r>
        <w:rPr>
          <w:rFonts w:ascii="Times New Roman" w:hAnsi="Times New Roman"/>
          <w:szCs w:val="24"/>
          <w:lang w:val="lt-LT"/>
        </w:rPr>
        <w:lastRenderedPageBreak/>
        <w:t>keleivių, bagažo vežimą bei eismo organizavimą, reikalavimų, įskaitant, bet neapsiribojant, Šilalės rajono savivaldybės tarybos sprendimų, reglamentuojančių keleivių vežimo veiklą.</w:t>
      </w:r>
      <w:r>
        <w:rPr>
          <w:lang w:val="lt-LT"/>
        </w:rPr>
        <w:t xml:space="preserve"> Keleivių vežimo paslauga apima ir mokinių pavežėjimą mokslo metų laikotarpiu jei tai yra reikalinga pagal Šilalės rajono savivaldybės tarybos patvirtintą mokinių važiavimo organizavimo ir išlaidų kompensavimo tvarkos aprašą.</w:t>
      </w:r>
    </w:p>
    <w:p w14:paraId="7EA6302A" w14:textId="72388856" w:rsidR="00914588" w:rsidRPr="002C3445" w:rsidRDefault="009D0C93" w:rsidP="00914588">
      <w:pPr>
        <w:widowControl w:val="0"/>
        <w:ind w:firstLine="567"/>
        <w:jc w:val="both"/>
        <w:rPr>
          <w:rFonts w:ascii="Times New Roman" w:hAnsi="Times New Roman"/>
          <w:szCs w:val="24"/>
          <w:lang w:val="lt-LT"/>
        </w:rPr>
      </w:pPr>
      <w:r>
        <w:rPr>
          <w:rFonts w:ascii="Times New Roman" w:hAnsi="Times New Roman"/>
          <w:szCs w:val="24"/>
          <w:lang w:val="lt-LT"/>
        </w:rPr>
        <w:t>11. Reikalavimai Vežėjui, teikiamų keleivių vežimo paslaugų kokybei ir Transporto priemonės eksploatacijai numatyti šios techninės specifikacijos II ir III skyriuose.</w:t>
      </w:r>
    </w:p>
    <w:p w14:paraId="4892AF9F" w14:textId="77777777" w:rsidR="00914588" w:rsidRPr="002C3445" w:rsidRDefault="00914588" w:rsidP="00914588">
      <w:pPr>
        <w:rPr>
          <w:rFonts w:ascii="Times New Roman" w:hAnsi="Times New Roman"/>
          <w:szCs w:val="24"/>
          <w:lang w:val="lt-LT"/>
        </w:rPr>
      </w:pPr>
    </w:p>
    <w:p w14:paraId="3E68440C" w14:textId="73E5B821" w:rsidR="00914588" w:rsidRPr="003E709A" w:rsidRDefault="00914588" w:rsidP="00914588">
      <w:pPr>
        <w:tabs>
          <w:tab w:val="left" w:pos="993"/>
        </w:tabs>
        <w:jc w:val="center"/>
        <w:rPr>
          <w:rFonts w:ascii="Times New Roman" w:hAnsi="Times New Roman"/>
          <w:b/>
          <w:szCs w:val="24"/>
          <w:lang w:val="lt-LT"/>
        </w:rPr>
      </w:pPr>
      <w:r>
        <w:rPr>
          <w:rFonts w:ascii="Times New Roman" w:hAnsi="Times New Roman"/>
          <w:b/>
          <w:szCs w:val="24"/>
          <w:lang w:val="lt-LT"/>
        </w:rPr>
        <w:t>II. Pagrindiniai reikalavimai vežėjui ir teikiamų paslaugų kokybei</w:t>
      </w:r>
    </w:p>
    <w:p w14:paraId="41075FAB" w14:textId="77777777" w:rsidR="00914588" w:rsidRPr="003E709A" w:rsidRDefault="00914588" w:rsidP="00914588">
      <w:pPr>
        <w:widowControl w:val="0"/>
        <w:autoSpaceDE w:val="0"/>
        <w:jc w:val="both"/>
        <w:rPr>
          <w:rFonts w:ascii="Times New Roman" w:hAnsi="Times New Roman"/>
          <w:szCs w:val="24"/>
          <w:lang w:val="lt-LT"/>
        </w:rPr>
      </w:pPr>
    </w:p>
    <w:p w14:paraId="52EDFEC2" w14:textId="21C86232" w:rsidR="00914588" w:rsidRPr="003E709A" w:rsidRDefault="00914588" w:rsidP="00914588">
      <w:pPr>
        <w:widowControl w:val="0"/>
        <w:ind w:firstLine="567"/>
        <w:jc w:val="both"/>
        <w:rPr>
          <w:rFonts w:ascii="Times New Roman" w:hAnsi="Times New Roman"/>
          <w:szCs w:val="24"/>
          <w:lang w:val="lt-LT"/>
        </w:rPr>
      </w:pPr>
      <w:r>
        <w:rPr>
          <w:rFonts w:ascii="Times New Roman" w:hAnsi="Times New Roman"/>
          <w:szCs w:val="24"/>
          <w:lang w:val="lt-LT"/>
        </w:rPr>
        <w:t>12. Detalesnė informacija apie maršrutus pateikta techninės specifikacijos 1 priede pridedamuose maršruto eismo tvarkaraščiuose.</w:t>
      </w:r>
    </w:p>
    <w:p w14:paraId="0F5337F0" w14:textId="0CE407E2" w:rsidR="00914588" w:rsidRPr="003E709A" w:rsidRDefault="00914588" w:rsidP="00914588">
      <w:pPr>
        <w:tabs>
          <w:tab w:val="left" w:pos="0"/>
          <w:tab w:val="left" w:pos="851"/>
        </w:tabs>
        <w:ind w:firstLine="567"/>
        <w:jc w:val="both"/>
        <w:rPr>
          <w:rFonts w:ascii="Times New Roman" w:hAnsi="Times New Roman"/>
          <w:szCs w:val="24"/>
          <w:lang w:val="lt-LT"/>
        </w:rPr>
      </w:pPr>
      <w:r>
        <w:rPr>
          <w:rFonts w:ascii="Times New Roman" w:hAnsi="Times New Roman"/>
          <w:szCs w:val="24"/>
          <w:lang w:val="lt-LT"/>
        </w:rPr>
        <w:t>13. Vežėjas keleivių vežimo paslaugas sutartyje numatytais maršrutais privalės teikti Šilalės rajono savivaldybės patikėjimo teise perduotais elektriniais autobusais pagal Šilalės rajono savivaldybės administracijos patvirtintus tvarkaraščius maršrutams. Tvarkaraščiai pridedami sutarties Priedas Nr. 1 (toliau – Tvarkaraščiai).</w:t>
      </w:r>
      <w:r w:rsidR="00674E96">
        <w:rPr>
          <w:rFonts w:ascii="Times New Roman" w:hAnsi="Times New Roman"/>
          <w:szCs w:val="24"/>
          <w:lang w:val="lt-LT"/>
        </w:rPr>
        <w:t xml:space="preserve"> </w:t>
      </w:r>
      <w:r w:rsidR="00674E96" w:rsidRPr="0055142E">
        <w:rPr>
          <w:rFonts w:ascii="Times New Roman" w:hAnsi="Times New Roman"/>
          <w:szCs w:val="24"/>
          <w:lang w:val="lt-LT"/>
        </w:rPr>
        <w:t>Šie tvarkaraščiai yra preliminarūs.</w:t>
      </w:r>
    </w:p>
    <w:p w14:paraId="0695B567" w14:textId="01898508" w:rsidR="00914588" w:rsidRPr="003E709A" w:rsidRDefault="00914588" w:rsidP="00914588">
      <w:pPr>
        <w:tabs>
          <w:tab w:val="left" w:pos="284"/>
          <w:tab w:val="left" w:pos="851"/>
        </w:tabs>
        <w:ind w:firstLine="567"/>
        <w:jc w:val="both"/>
        <w:rPr>
          <w:rFonts w:ascii="Times New Roman" w:hAnsi="Times New Roman"/>
          <w:szCs w:val="24"/>
          <w:lang w:val="lt-LT"/>
        </w:rPr>
      </w:pPr>
      <w:r>
        <w:rPr>
          <w:rFonts w:ascii="Times New Roman" w:hAnsi="Times New Roman"/>
          <w:szCs w:val="24"/>
          <w:lang w:val="lt-LT"/>
        </w:rPr>
        <w:t xml:space="preserve">14. Keleivių vežimo paslaugos turės būti teikiamos pagal </w:t>
      </w:r>
      <w:r>
        <w:rPr>
          <w:rFonts w:ascii="Times New Roman" w:hAnsi="Times New Roman"/>
          <w:i/>
          <w:iCs/>
          <w:szCs w:val="24"/>
          <w:lang w:val="lt-LT"/>
        </w:rPr>
        <w:t>Šilalės rajono savivaldybės tarybos nustatytus keleivių vežimo tarifus,</w:t>
      </w:r>
      <w:r>
        <w:rPr>
          <w:rFonts w:ascii="Times New Roman" w:hAnsi="Times New Roman"/>
          <w:szCs w:val="24"/>
          <w:lang w:val="lt-LT"/>
        </w:rPr>
        <w:t xml:space="preserve"> taikant viešojo transporto keleiviams teisės aktais nustatytas lengvatas. </w:t>
      </w:r>
    </w:p>
    <w:p w14:paraId="385CE146" w14:textId="779FDE3D" w:rsidR="00914588" w:rsidRPr="00EC4022" w:rsidRDefault="00914588" w:rsidP="00914588">
      <w:pPr>
        <w:tabs>
          <w:tab w:val="left" w:pos="284"/>
        </w:tabs>
        <w:ind w:firstLine="567"/>
        <w:jc w:val="both"/>
        <w:rPr>
          <w:rFonts w:ascii="Times New Roman" w:hAnsi="Times New Roman"/>
          <w:szCs w:val="24"/>
          <w:lang w:val="lt-LT"/>
        </w:rPr>
      </w:pPr>
      <w:r>
        <w:rPr>
          <w:rFonts w:ascii="Times New Roman" w:hAnsi="Times New Roman"/>
          <w:szCs w:val="24"/>
          <w:lang w:val="lt-LT"/>
        </w:rPr>
        <w:t>15. Vežėjas privalės laikytis „Keleivių ir bagažo vežimo taisyklių“, patvirtintų Lietuvos Respublikos susisiekimo ministro 2011 m. balandžio 13 d. įsakymu Nr. 3-223,</w:t>
      </w:r>
      <w:r>
        <w:rPr>
          <w:lang w:val="lt-LT"/>
        </w:rPr>
        <w:t xml:space="preserve"> </w:t>
      </w:r>
      <w:r>
        <w:rPr>
          <w:rFonts w:ascii="Times New Roman" w:hAnsi="Times New Roman"/>
          <w:szCs w:val="24"/>
          <w:lang w:val="lt-LT"/>
        </w:rPr>
        <w:t>išdėstytos 2020 m. lapkričio 4 d. įsakymo Nr. 3-664 redakcija, ir kitų teisės aktų, reglamentuojančių keleivių vežimą, reikalavimų.</w:t>
      </w:r>
    </w:p>
    <w:p w14:paraId="5E3AFE63" w14:textId="37556DC3" w:rsidR="00914588" w:rsidRPr="003E709A" w:rsidRDefault="00914588" w:rsidP="00914588">
      <w:pPr>
        <w:tabs>
          <w:tab w:val="left" w:pos="284"/>
        </w:tabs>
        <w:ind w:firstLine="567"/>
        <w:jc w:val="both"/>
        <w:rPr>
          <w:rFonts w:ascii="Times New Roman" w:hAnsi="Times New Roman"/>
          <w:szCs w:val="24"/>
          <w:lang w:val="lt-LT"/>
        </w:rPr>
      </w:pPr>
      <w:r>
        <w:rPr>
          <w:rFonts w:ascii="Times New Roman" w:hAnsi="Times New Roman"/>
          <w:szCs w:val="24"/>
          <w:lang w:val="lt-LT"/>
        </w:rPr>
        <w:t>16. Vežėjas bus išimtinai atsakingas už Transporto priemone pervežamų keleivių saugą ir privalės užtikrinti visų valstybės nustatytų sveikatos ir saugumo reikalavimų, susijusių su saugiu keleivių vežimu, laikymąsi.</w:t>
      </w:r>
    </w:p>
    <w:p w14:paraId="183E1281" w14:textId="7B0ED630" w:rsidR="00914588" w:rsidRPr="003E709A" w:rsidRDefault="00914588" w:rsidP="00914588">
      <w:pPr>
        <w:tabs>
          <w:tab w:val="left" w:pos="284"/>
          <w:tab w:val="left" w:pos="851"/>
        </w:tabs>
        <w:ind w:firstLine="567"/>
        <w:jc w:val="both"/>
        <w:rPr>
          <w:rFonts w:ascii="Times New Roman" w:hAnsi="Times New Roman"/>
          <w:szCs w:val="24"/>
          <w:lang w:val="lt-LT"/>
        </w:rPr>
      </w:pPr>
      <w:r>
        <w:rPr>
          <w:rFonts w:ascii="Times New Roman" w:hAnsi="Times New Roman"/>
          <w:szCs w:val="24"/>
          <w:lang w:val="lt-LT"/>
        </w:rPr>
        <w:t>17. Transporto priemonė privalės atvykti į Tvarkaraštyje nustatytą vietą Tvarkaraštyje nustatytu laiku – t. y. ne anksčiau nei Tvarkaraštyje nustatytas laikas ir ne vėliau kaip 5 minutės po Tvarkaraštyje nustatyto laiko. Dėl slidžios kelio dangos, sudėtingų meteorologinių sąlygų ar kitų panašių priežasčių į tvarkaraštyje numatytas stoteles autobusas gali atvykti ne vėliau kaip 15 minučių po Tvarkaraštyje nustatyto laiko.</w:t>
      </w:r>
    </w:p>
    <w:p w14:paraId="20589FFA" w14:textId="22754DA9" w:rsidR="00914588" w:rsidRPr="003E709A" w:rsidRDefault="00914588" w:rsidP="00914588">
      <w:pPr>
        <w:tabs>
          <w:tab w:val="left" w:pos="284"/>
        </w:tabs>
        <w:ind w:firstLine="567"/>
        <w:jc w:val="both"/>
        <w:rPr>
          <w:rFonts w:ascii="Times New Roman" w:hAnsi="Times New Roman"/>
          <w:szCs w:val="24"/>
          <w:lang w:val="lt-LT"/>
        </w:rPr>
      </w:pPr>
      <w:r>
        <w:rPr>
          <w:rFonts w:ascii="Times New Roman" w:hAnsi="Times New Roman"/>
          <w:szCs w:val="24"/>
          <w:lang w:val="lt-LT"/>
        </w:rPr>
        <w:t>18. Vairuotojas maršruto metu keleiviams privalės parduoti bilietus, kuriuos atspausdins transporto priemonėje įrengtos bilietų spausdinimo įrangos pagalba bei užtikrinti, kad keleiviai tinkamai naudotų ir pasižymėtų el. bilietus transporto priemonėje įrengtais įrenginiais (komposteriu).</w:t>
      </w:r>
    </w:p>
    <w:p w14:paraId="02FE0DBE" w14:textId="44785A08" w:rsidR="00914588" w:rsidRPr="003E709A" w:rsidRDefault="00914588" w:rsidP="00914588">
      <w:pPr>
        <w:tabs>
          <w:tab w:val="left" w:pos="284"/>
        </w:tabs>
        <w:ind w:firstLine="567"/>
        <w:jc w:val="both"/>
        <w:rPr>
          <w:rFonts w:ascii="Times New Roman" w:hAnsi="Times New Roman"/>
          <w:szCs w:val="24"/>
          <w:lang w:val="lt-LT"/>
        </w:rPr>
      </w:pPr>
      <w:r>
        <w:rPr>
          <w:rFonts w:ascii="Times New Roman" w:hAnsi="Times New Roman"/>
          <w:szCs w:val="24"/>
          <w:lang w:val="lt-LT"/>
        </w:rPr>
        <w:t>19. Vežėjas privalės užtikrinti, kad Transporto priemonės vairuotojas bilietus parduotų tik Transporto priemonės stotelėse transporto priemonei sustojus. Vežėjas parduodamas bilietus pas vairuotoją privalės laikytis keleiviniame kelių transporte naudojamų bilietų ūkio taisyklių ir kitų teisės aktų, kurie reglamentuoja reikalavimus, keliamus bilietų pardavimui.</w:t>
      </w:r>
    </w:p>
    <w:p w14:paraId="6761F648" w14:textId="658AE18C" w:rsidR="00914588" w:rsidRPr="003E709A" w:rsidRDefault="00951661" w:rsidP="00914588">
      <w:pPr>
        <w:tabs>
          <w:tab w:val="left" w:pos="284"/>
          <w:tab w:val="left" w:pos="851"/>
        </w:tabs>
        <w:ind w:firstLine="567"/>
        <w:jc w:val="both"/>
        <w:rPr>
          <w:rFonts w:ascii="Times New Roman" w:hAnsi="Times New Roman"/>
          <w:szCs w:val="24"/>
          <w:lang w:val="lt-LT"/>
        </w:rPr>
      </w:pPr>
      <w:r>
        <w:rPr>
          <w:rFonts w:ascii="Times New Roman" w:hAnsi="Times New Roman"/>
          <w:szCs w:val="24"/>
          <w:lang w:val="lt-LT"/>
        </w:rPr>
        <w:t>20. Vežėjas privalės užtikrinti, kad keleiviai būtų įlaipinami/išlaipinami iš/į Transporto priemonę  Tvarkaraštyje nurodytose stotelėse.</w:t>
      </w:r>
    </w:p>
    <w:p w14:paraId="34321435" w14:textId="0319C3CF" w:rsidR="00914588" w:rsidRPr="003E709A" w:rsidRDefault="00914588" w:rsidP="00914588">
      <w:pPr>
        <w:tabs>
          <w:tab w:val="left" w:pos="284"/>
          <w:tab w:val="left" w:pos="426"/>
          <w:tab w:val="left" w:pos="851"/>
        </w:tabs>
        <w:ind w:firstLine="567"/>
        <w:jc w:val="both"/>
        <w:rPr>
          <w:rFonts w:ascii="Times New Roman" w:hAnsi="Times New Roman"/>
          <w:szCs w:val="24"/>
          <w:lang w:val="lt-LT"/>
        </w:rPr>
      </w:pPr>
      <w:r>
        <w:rPr>
          <w:rFonts w:ascii="Times New Roman" w:hAnsi="Times New Roman"/>
          <w:szCs w:val="24"/>
          <w:lang w:val="lt-LT"/>
        </w:rPr>
        <w:t>21. Sugedus Maršrutą aptarnaujančiai Transporto priemonei, Vežėjas turės ne vėliau kaip per 1 (vieną) valandą nuo to momento, kai maršrutą aptarnaujanti Transporto priemonė sugedo, tokią Transporto priemonę pakeisti techniškai tvarkinga kita transporto priemone, kuri:</w:t>
      </w:r>
    </w:p>
    <w:p w14:paraId="2ED9FE1E" w14:textId="56B2E942" w:rsidR="002B5D4F" w:rsidRPr="00063AFA" w:rsidRDefault="00D573F3" w:rsidP="00951661">
      <w:pPr>
        <w:pStyle w:val="Komentarotekstas"/>
        <w:ind w:firstLine="851"/>
        <w:jc w:val="both"/>
        <w:rPr>
          <w:rFonts w:ascii="Times New Roman" w:hAnsi="Times New Roman"/>
          <w:sz w:val="24"/>
          <w:szCs w:val="24"/>
          <w:lang w:val="lt-LT"/>
        </w:rPr>
      </w:pPr>
      <w:r>
        <w:rPr>
          <w:rFonts w:ascii="Times New Roman" w:hAnsi="Times New Roman"/>
          <w:sz w:val="24"/>
          <w:szCs w:val="24"/>
          <w:lang w:val="lt-LT"/>
        </w:rPr>
        <w:t>a) transporto priemonė turi priklausyti vežėjui nuosavybės teise arba turi būti sudarytos nuomos, panaudos ar kitos sutartys, galiojančios pakaitiniu/remontiniu laikotarpiu;</w:t>
      </w:r>
    </w:p>
    <w:p w14:paraId="7BF6875B" w14:textId="0993EA43" w:rsidR="002B5D4F" w:rsidRPr="00063AFA" w:rsidRDefault="00D573F3" w:rsidP="002B5D4F">
      <w:pPr>
        <w:pStyle w:val="prastasiniatinklio"/>
        <w:spacing w:before="0" w:after="0"/>
        <w:ind w:firstLine="851"/>
        <w:jc w:val="both"/>
        <w:rPr>
          <w:rFonts w:ascii="Times New Roman"/>
          <w:szCs w:val="24"/>
          <w:lang w:val="lt-LT"/>
        </w:rPr>
      </w:pPr>
      <w:r>
        <w:rPr>
          <w:rFonts w:ascii="Times New Roman"/>
          <w:szCs w:val="24"/>
          <w:lang w:val="lt-LT"/>
        </w:rPr>
        <w:t>b) transporto priemonė turi turėti galiojančią privalomosios techninės apžiūros rezultatų ataskaitą ir būti apdrausta transporto priemonių valdytojų civilinės atsakomybės draudimu;</w:t>
      </w:r>
    </w:p>
    <w:p w14:paraId="3BB3B2AF" w14:textId="05BB65E0" w:rsidR="002B5D4F" w:rsidRPr="00063AFA" w:rsidRDefault="00D573F3" w:rsidP="002B5D4F">
      <w:pPr>
        <w:ind w:firstLine="851"/>
        <w:jc w:val="both"/>
        <w:rPr>
          <w:rFonts w:ascii="Times New Roman" w:hAnsi="Times New Roman"/>
          <w:szCs w:val="24"/>
          <w:lang w:val="lt-LT"/>
        </w:rPr>
      </w:pPr>
      <w:r>
        <w:rPr>
          <w:rFonts w:ascii="Times New Roman" w:hAnsi="Times New Roman"/>
          <w:szCs w:val="24"/>
          <w:lang w:val="lt-LT"/>
        </w:rPr>
        <w:t xml:space="preserve">c) transporto priemonė turi turėti ne mažiau kaip 23 sėdimųjų vietų keleiviams vežti (sėdynės pritaikytos vežti vietinio susisiekimo maršrutais). </w:t>
      </w:r>
    </w:p>
    <w:p w14:paraId="5362698B" w14:textId="7821EE13" w:rsidR="00A65AF9" w:rsidRPr="00063AFA" w:rsidRDefault="00A65AF9" w:rsidP="002B5D4F">
      <w:pPr>
        <w:ind w:firstLine="851"/>
        <w:jc w:val="both"/>
        <w:rPr>
          <w:rFonts w:ascii="Times New Roman" w:hAnsi="Times New Roman"/>
          <w:szCs w:val="24"/>
          <w:lang w:val="lt-LT"/>
        </w:rPr>
      </w:pPr>
      <w:r>
        <w:rPr>
          <w:rFonts w:ascii="Times New Roman" w:hAnsi="Times New Roman"/>
          <w:szCs w:val="24"/>
          <w:lang w:val="lt-LT"/>
        </w:rPr>
        <w:lastRenderedPageBreak/>
        <w:t>Sugedusi transporto priemonė turės būti sutaisyta per 5 darbo dienas po transporto priemonės pristatymo į autoservisą. Remonto laikotarpis, Perkančiajai organizacijai sutikus, galės būti pratęstas ne ilgesniam nei 20 darbo dienų terminui.</w:t>
      </w:r>
    </w:p>
    <w:p w14:paraId="003DFCE4" w14:textId="0D30F1D6" w:rsidR="00914588" w:rsidRPr="003E709A" w:rsidRDefault="00D74BBB" w:rsidP="00914588">
      <w:pPr>
        <w:tabs>
          <w:tab w:val="left" w:pos="284"/>
          <w:tab w:val="left" w:pos="426"/>
        </w:tabs>
        <w:ind w:firstLine="567"/>
        <w:jc w:val="both"/>
        <w:rPr>
          <w:rFonts w:ascii="Times New Roman" w:hAnsi="Times New Roman"/>
          <w:szCs w:val="24"/>
          <w:lang w:val="lt-LT"/>
        </w:rPr>
      </w:pPr>
      <w:r>
        <w:rPr>
          <w:rFonts w:ascii="Times New Roman" w:hAnsi="Times New Roman"/>
          <w:szCs w:val="24"/>
          <w:lang w:val="lt-LT"/>
        </w:rPr>
        <w:t xml:space="preserve"> 22. Vežėjas privalės visiškai prisiimti atsakomybę už jo valdomo didesnio pavojaus šaltinio (Transporto priemonės) padarytą žalą tretiesiems asmenims pagal Civilinio kodekso 6.270 straipsnio reikalavimus ir Lietuvos Respublikos transporto priemonių valdytojų civilinės atsakomybės privalomojo draudimo įstatymą.</w:t>
      </w:r>
    </w:p>
    <w:p w14:paraId="6C2B07F5" w14:textId="77777777" w:rsidR="00E431CC" w:rsidRPr="003E709A" w:rsidRDefault="00E431CC" w:rsidP="002C3445">
      <w:pPr>
        <w:tabs>
          <w:tab w:val="left" w:pos="284"/>
        </w:tabs>
        <w:rPr>
          <w:rFonts w:ascii="Times New Roman" w:hAnsi="Times New Roman"/>
          <w:b/>
          <w:szCs w:val="24"/>
          <w:lang w:val="lt-LT"/>
        </w:rPr>
      </w:pPr>
    </w:p>
    <w:p w14:paraId="4286342F" w14:textId="42AF3A84" w:rsidR="00914588" w:rsidRPr="003E709A" w:rsidRDefault="00914588" w:rsidP="00D83493">
      <w:pPr>
        <w:tabs>
          <w:tab w:val="left" w:pos="284"/>
        </w:tabs>
        <w:ind w:firstLine="567"/>
        <w:jc w:val="center"/>
        <w:rPr>
          <w:rFonts w:ascii="Times New Roman" w:hAnsi="Times New Roman"/>
          <w:b/>
          <w:szCs w:val="24"/>
          <w:lang w:val="lt-LT"/>
        </w:rPr>
      </w:pPr>
      <w:r>
        <w:rPr>
          <w:rFonts w:ascii="Times New Roman" w:hAnsi="Times New Roman"/>
          <w:b/>
          <w:szCs w:val="24"/>
          <w:lang w:val="lt-LT"/>
        </w:rPr>
        <w:t>III. Pagrindiniai reikalavimai elektrinio autobuso eksploatacijai</w:t>
      </w:r>
    </w:p>
    <w:p w14:paraId="54BC5462" w14:textId="15181724" w:rsidR="00914588" w:rsidRPr="003E709A" w:rsidRDefault="00914588" w:rsidP="00753CC3">
      <w:pPr>
        <w:jc w:val="both"/>
        <w:rPr>
          <w:rFonts w:ascii="Times New Roman" w:hAnsi="Times New Roman"/>
          <w:strike/>
          <w:szCs w:val="24"/>
          <w:lang w:val="lt-LT"/>
        </w:rPr>
      </w:pPr>
    </w:p>
    <w:p w14:paraId="57FE0379" w14:textId="148B76F9" w:rsidR="00914588" w:rsidRPr="003E709A" w:rsidRDefault="00914588" w:rsidP="00914588">
      <w:pPr>
        <w:pStyle w:val="Sraopastraipa"/>
        <w:tabs>
          <w:tab w:val="left" w:pos="993"/>
          <w:tab w:val="left" w:pos="1134"/>
          <w:tab w:val="left" w:pos="1276"/>
          <w:tab w:val="left" w:pos="3544"/>
        </w:tabs>
        <w:ind w:left="0"/>
        <w:jc w:val="both"/>
        <w:rPr>
          <w:szCs w:val="24"/>
        </w:rPr>
      </w:pPr>
      <w:r>
        <w:rPr>
          <w:szCs w:val="24"/>
        </w:rPr>
        <w:t xml:space="preserve">         23. Vežėjas maršrutų aptarnavimui turi turėti 1 pakaitinę transporto priemonę atitinkančią techninės specifikacijos 21 punkte numatytus reikalavimus, kad, esant būtinybei, per 1 val. netinkamą Transporto priemonę, aptarnaujančią maršrutą, pakeistų kita arba organizuoti maršrutus taip, kad esant būtinybei viena iš transporto priemonių pakeistų sugedusią/netinkamą transporto priemonę.</w:t>
      </w:r>
    </w:p>
    <w:p w14:paraId="46D82AEC" w14:textId="01943058" w:rsidR="00914588" w:rsidRPr="003E709A" w:rsidRDefault="00914588" w:rsidP="00914588">
      <w:pPr>
        <w:ind w:firstLine="567"/>
        <w:jc w:val="both"/>
        <w:rPr>
          <w:rFonts w:ascii="Times New Roman" w:hAnsi="Times New Roman"/>
          <w:szCs w:val="24"/>
          <w:lang w:val="lt-LT"/>
        </w:rPr>
      </w:pPr>
      <w:r>
        <w:rPr>
          <w:rFonts w:ascii="Times New Roman" w:hAnsi="Times New Roman"/>
          <w:szCs w:val="24"/>
          <w:lang w:val="lt-LT"/>
        </w:rPr>
        <w:t xml:space="preserve">24. Vežėjas keleiviams vežti maršrutuose privalo naudoti </w:t>
      </w:r>
      <w:r>
        <w:rPr>
          <w:rFonts w:ascii="Times New Roman" w:eastAsia="Calibri" w:hAnsi="Times New Roman"/>
          <w:iCs/>
          <w:szCs w:val="24"/>
          <w:lang w:val="lt-LT"/>
        </w:rPr>
        <w:t>Transporto priemonę</w:t>
      </w:r>
      <w:r>
        <w:rPr>
          <w:rFonts w:ascii="Times New Roman" w:eastAsia="Calibri" w:hAnsi="Times New Roman"/>
          <w:szCs w:val="24"/>
          <w:lang w:val="lt-LT"/>
        </w:rPr>
        <w:t xml:space="preserve">, kuri turi būti </w:t>
      </w:r>
      <w:r>
        <w:rPr>
          <w:rFonts w:ascii="Times New Roman" w:hAnsi="Times New Roman"/>
          <w:szCs w:val="24"/>
          <w:lang w:val="lt-LT"/>
        </w:rPr>
        <w:t>techniškai tvarkinga, švari viduje ir išorėje, kuriai yra išduoti bei keleivių vežimo metu galiojantys valstybinės registracijos liudijimai, licencijų kopijos, verstis keleivių vežimu autobusais bei privalomosios techninės apžiūros rezultatų ataskaitos ir kiti teisės aktų numatyti dokumentai. Transporto priemonė turės būti plaunama tam skirtose specialiose vietose.</w:t>
      </w:r>
    </w:p>
    <w:p w14:paraId="6DF38423" w14:textId="50B71C2E" w:rsidR="00914588" w:rsidRPr="003E709A" w:rsidRDefault="00914588" w:rsidP="00914588">
      <w:pPr>
        <w:ind w:firstLine="567"/>
        <w:jc w:val="both"/>
        <w:rPr>
          <w:rFonts w:ascii="Times New Roman" w:hAnsi="Times New Roman"/>
          <w:szCs w:val="24"/>
          <w:lang w:val="lt-LT"/>
        </w:rPr>
      </w:pPr>
      <w:r>
        <w:rPr>
          <w:rFonts w:ascii="Times New Roman" w:hAnsi="Times New Roman"/>
          <w:szCs w:val="24"/>
          <w:lang w:val="lt-LT"/>
        </w:rPr>
        <w:t xml:space="preserve">25. Transporto priemonės, kurios teiks keleivių vežimo paslaugas maršrutuose, privalės būti apdraustos privalomuoju transporto priemonių valdytojų (vairuotojų) civilinės atsakomybės draudimu bei KASKO draudimu, </w:t>
      </w:r>
      <w:r>
        <w:rPr>
          <w:rFonts w:ascii="Times New Roman" w:eastAsia="Calibri" w:hAnsi="Times New Roman"/>
          <w:iCs/>
          <w:szCs w:val="24"/>
          <w:lang w:val="lt-LT" w:eastAsia="lt-LT"/>
        </w:rPr>
        <w:t>turtas turi būti apdraustas sutarties galiojimo laikotarpiui nuo tada, kai bus perduotas patikėjimo teise. Nedraudžiamojo įvykio atveju Vežėjas turi atkurti prarastą turtą arba atlyginti visus Užsakovo dėl nedraudžiamojo įvykio patirtus nuostolius.</w:t>
      </w:r>
    </w:p>
    <w:p w14:paraId="32211BD7" w14:textId="233331A6" w:rsidR="00914588" w:rsidRPr="003E709A" w:rsidRDefault="00914588" w:rsidP="00914588">
      <w:pPr>
        <w:tabs>
          <w:tab w:val="left" w:pos="284"/>
          <w:tab w:val="left" w:pos="426"/>
          <w:tab w:val="left" w:pos="851"/>
        </w:tabs>
        <w:ind w:firstLine="567"/>
        <w:jc w:val="both"/>
        <w:rPr>
          <w:rFonts w:ascii="Times New Roman" w:hAnsi="Times New Roman"/>
          <w:szCs w:val="24"/>
          <w:lang w:val="lt-LT"/>
        </w:rPr>
      </w:pPr>
      <w:r>
        <w:rPr>
          <w:rFonts w:ascii="Times New Roman" w:hAnsi="Times New Roman"/>
          <w:szCs w:val="24"/>
          <w:lang w:val="lt-LT"/>
        </w:rPr>
        <w:t xml:space="preserve">26. Vežėjas visą sutarties vykdymo laikotarpį privalo laikyti autobusus garaže arba specialiai įrengtose stovėjimo aikštelėse Šilalės mieste arba ne toliau kaip 5 km nuo miesto ribos, remontuoti dirbtuvėse ir plauti specialioje plovykloje, atsižvelgiant į tai, kad Šilalės rajono savivaldybė siekia užtikrinti jai priklausančių elektrinių autobusų ekonomišką naudojimą, tinkamas laikymo ir eksploatacijos sąlygas. Perkančiajai organizacijai pareikalavus privalo pateikti nuosavybės teisę ar sutartinius santykius įrodančius dokumentus –  nuosavybės registracijos pažymėjimus ar sutarčių kopijas, patvirtinančias, kad vežėjas turi arba kitais pagrindais naudoja garažą ar kitas specialiai įrengtas vietas transporto priemonei laikyti, remontuoti ir plauti. </w:t>
      </w:r>
    </w:p>
    <w:p w14:paraId="3B35DAF3" w14:textId="330AC8F7" w:rsidR="00914588" w:rsidRPr="003E709A" w:rsidRDefault="00914588" w:rsidP="00914588">
      <w:pPr>
        <w:ind w:firstLine="567"/>
        <w:jc w:val="both"/>
        <w:rPr>
          <w:rFonts w:ascii="Times New Roman" w:hAnsi="Times New Roman"/>
          <w:szCs w:val="24"/>
          <w:lang w:val="lt-LT"/>
        </w:rPr>
      </w:pPr>
      <w:r>
        <w:rPr>
          <w:rFonts w:ascii="Times New Roman" w:hAnsi="Times New Roman"/>
          <w:szCs w:val="24"/>
          <w:lang w:val="lt-LT"/>
        </w:rPr>
        <w:t>27. Vežėjas savo lėšomis (ar kitais būdais, savarankiškai užtikrindamas savo prievoles) privalės eksploatuoti, remontuoti ir prižiūrėti Transporto priemones.</w:t>
      </w:r>
    </w:p>
    <w:p w14:paraId="7B773029" w14:textId="7E047741" w:rsidR="00295D10" w:rsidRPr="006051F0" w:rsidRDefault="006051F0" w:rsidP="006051F0">
      <w:pPr>
        <w:jc w:val="both"/>
        <w:rPr>
          <w:rFonts w:ascii="Times New Roman" w:hAnsi="Times New Roman"/>
          <w:strike/>
          <w:szCs w:val="24"/>
          <w:lang w:val="lt-LT"/>
        </w:rPr>
      </w:pPr>
      <w:r>
        <w:rPr>
          <w:rFonts w:ascii="Times New Roman" w:hAnsi="Times New Roman"/>
          <w:b/>
          <w:bCs/>
          <w:szCs w:val="24"/>
          <w:lang w:val="lt-LT"/>
        </w:rPr>
        <w:t xml:space="preserve">         </w:t>
      </w:r>
      <w:r>
        <w:rPr>
          <w:rFonts w:ascii="Times New Roman" w:hAnsi="Times New Roman"/>
          <w:szCs w:val="24"/>
          <w:lang w:val="lt-LT"/>
        </w:rPr>
        <w:t>28. Vežėjas visą sutarties vykdymo laikotarpį privalo elektrinius autobusus krauti autobusams pritaikytoje įkrovimo stotelėje Šilalės mieste arba ne toliau kaip 5 km nuo miesto ribos,</w:t>
      </w:r>
      <w:r>
        <w:rPr>
          <w:rFonts w:ascii="Arial" w:hAnsi="Arial" w:cs="Arial"/>
          <w:szCs w:val="24"/>
          <w:lang w:val="lt-LT"/>
        </w:rPr>
        <w:t xml:space="preserve"> </w:t>
      </w:r>
      <w:r>
        <w:rPr>
          <w:rFonts w:ascii="Times New Roman" w:hAnsi="Times New Roman"/>
          <w:szCs w:val="24"/>
          <w:lang w:val="lt-LT"/>
        </w:rPr>
        <w:t xml:space="preserve">savo sąskaita ir ištekliais turi apsirūpinti reikalinga el. įkrovimo infrastruktūra bei užtikrinti tinkamą šios infrastruktūros funkcionavimą paslaugų teikimo metu. Perkančiajai organizacijai pareikalavus privalo pateikti nuosavybės teisę ar sutartinius santykius įrodančius dokumentus –  nuosavybės registracijos pažymėjimus ar sutarčių kopijas, patvirtinančias, kad vežėjas turi arba kitais pagrindais naudoja įkrovimo stotelę. </w:t>
      </w:r>
    </w:p>
    <w:p w14:paraId="6D493BD4" w14:textId="4F4EB5B8" w:rsidR="000A2F32" w:rsidRDefault="00BA0A7D" w:rsidP="00BA0A7D">
      <w:pPr>
        <w:pStyle w:val="766"/>
        <w:spacing w:before="0" w:beforeAutospacing="0" w:after="0" w:afterAutospacing="0"/>
        <w:jc w:val="both"/>
      </w:pPr>
      <w:r>
        <w:t xml:space="preserve">        29. Transporto priemonėse, aptarnaujančioje maršrutus yra sumontuota:</w:t>
      </w:r>
    </w:p>
    <w:p w14:paraId="19239C98" w14:textId="43323024" w:rsidR="00BA0A7D" w:rsidRPr="00BA0A7D" w:rsidRDefault="000A2F32" w:rsidP="001E426A">
      <w:pPr>
        <w:pStyle w:val="766"/>
        <w:spacing w:before="0" w:beforeAutospacing="0" w:after="0" w:afterAutospacing="0"/>
        <w:jc w:val="both"/>
      </w:pPr>
      <w:r>
        <w:t xml:space="preserve">        29.1. Bilietų spausdinimo įranga bei el. bilieto aptarnavimo įranga. Vežėjas privalės savo sąskaita ir ištekliais</w:t>
      </w:r>
      <w:r>
        <w:rPr>
          <w:rFonts w:ascii="Arial" w:hAnsi="Arial" w:cs="Arial"/>
        </w:rPr>
        <w:t xml:space="preserve"> </w:t>
      </w:r>
      <w:r>
        <w:t>užtikrinti tinkamą įrangos naudojimą. Su Vežėju turi būti sudaryta sumontuotos įrangos panaudos sutartis su VšĮ „Žaliasis regionas“</w:t>
      </w:r>
      <w:r>
        <w:rPr>
          <w:rFonts w:ascii="Arial" w:hAnsi="Arial" w:cs="Arial"/>
        </w:rPr>
        <w:t xml:space="preserve"> </w:t>
      </w:r>
      <w:r>
        <w:t>ir vežėjo vairuotojams išduotos vairuotojų kortelės registravimuisi kasos aparate, kurias išduos VšĮ „Žaliasis regionas“.</w:t>
      </w:r>
    </w:p>
    <w:p w14:paraId="63CB28CE" w14:textId="405F5F11" w:rsidR="000A2F32" w:rsidRPr="000A2F32" w:rsidRDefault="000A2F32" w:rsidP="001E426A">
      <w:pPr>
        <w:pStyle w:val="766"/>
        <w:spacing w:before="0" w:beforeAutospacing="0" w:after="0" w:afterAutospacing="0"/>
        <w:jc w:val="both"/>
      </w:pPr>
      <w:r>
        <w:t xml:space="preserve">        29.2. Vidaus vaizdo stebėjimo kameros prie kiekvienų durų ir išorinės priekinės ir šoninės keleivių informavimo švieslentės. Vežėjas privalės savo sąskaita ir ištekliais</w:t>
      </w:r>
      <w:r>
        <w:rPr>
          <w:rFonts w:ascii="Arial" w:hAnsi="Arial" w:cs="Arial"/>
        </w:rPr>
        <w:t xml:space="preserve"> </w:t>
      </w:r>
      <w:r>
        <w:t>užtikrinti tinkamą įrangos naudojimą. Su Vežėju turi būti sudaryta sumontuotos įrangos panaudos sutartis su VšĮ „Žaliasis regionas“</w:t>
      </w:r>
    </w:p>
    <w:p w14:paraId="4D94A01B" w14:textId="3C6A9C4D" w:rsidR="00914588" w:rsidRPr="003E709A" w:rsidRDefault="00EE0989" w:rsidP="00914588">
      <w:pPr>
        <w:rPr>
          <w:rFonts w:ascii="Times New Roman" w:hAnsi="Times New Roman"/>
          <w:szCs w:val="24"/>
          <w:lang w:val="lt-LT"/>
        </w:rPr>
      </w:pPr>
      <w:r>
        <w:rPr>
          <w:rFonts w:ascii="Times New Roman" w:hAnsi="Times New Roman"/>
          <w:szCs w:val="24"/>
          <w:lang w:val="lt-LT"/>
        </w:rPr>
        <w:t xml:space="preserve">         </w:t>
      </w:r>
    </w:p>
    <w:p w14:paraId="690C9563" w14:textId="000D4741" w:rsidR="00B8664F" w:rsidRDefault="000F1D02" w:rsidP="00914588">
      <w:pPr>
        <w:rPr>
          <w:rFonts w:ascii="Times New Roman" w:hAnsi="Times New Roman"/>
          <w:szCs w:val="24"/>
          <w:lang w:val="lt-LT"/>
        </w:rPr>
      </w:pPr>
      <w:r>
        <w:rPr>
          <w:rFonts w:ascii="Times New Roman" w:hAnsi="Times New Roman"/>
          <w:szCs w:val="24"/>
          <w:lang w:val="lt-LT"/>
        </w:rPr>
        <w:lastRenderedPageBreak/>
        <w:t>Priedai:</w:t>
      </w:r>
    </w:p>
    <w:p w14:paraId="1908A232" w14:textId="5DD4456C" w:rsidR="000F1D02" w:rsidRDefault="00CF0AA1" w:rsidP="00CF0AA1">
      <w:pPr>
        <w:pStyle w:val="Sraopastraipa"/>
        <w:numPr>
          <w:ilvl w:val="0"/>
          <w:numId w:val="32"/>
        </w:numPr>
        <w:rPr>
          <w:szCs w:val="24"/>
        </w:rPr>
      </w:pPr>
      <w:r>
        <w:rPr>
          <w:szCs w:val="24"/>
        </w:rPr>
        <w:t>Vietinio (priemiestinio) reguliaraus susisiekimo elektrinių autobusų maršrutai.</w:t>
      </w:r>
    </w:p>
    <w:p w14:paraId="638744DF" w14:textId="3718A422" w:rsidR="00CF0AA1" w:rsidRDefault="003F2A56" w:rsidP="00CF0AA1">
      <w:pPr>
        <w:pStyle w:val="Sraopastraipa"/>
        <w:numPr>
          <w:ilvl w:val="0"/>
          <w:numId w:val="32"/>
        </w:numPr>
        <w:rPr>
          <w:szCs w:val="24"/>
        </w:rPr>
      </w:pPr>
      <w:r>
        <w:rPr>
          <w:szCs w:val="24"/>
        </w:rPr>
        <w:t>Perduodamų elektrinių autobusų sąrašas.</w:t>
      </w:r>
    </w:p>
    <w:p w14:paraId="55AB6230" w14:textId="1BDB3EDD" w:rsidR="00B8664F" w:rsidRPr="003E709A" w:rsidRDefault="00D802F1" w:rsidP="00D802F1">
      <w:pPr>
        <w:jc w:val="center"/>
        <w:rPr>
          <w:rFonts w:ascii="Times New Roman" w:hAnsi="Times New Roman"/>
          <w:szCs w:val="24"/>
          <w:lang w:val="lt-LT"/>
        </w:rPr>
      </w:pPr>
      <w:r>
        <w:rPr>
          <w:rFonts w:ascii="Times New Roman" w:hAnsi="Times New Roman"/>
          <w:szCs w:val="24"/>
          <w:lang w:val="lt-LT"/>
        </w:rPr>
        <w:t>________________________________</w:t>
      </w:r>
    </w:p>
    <w:p w14:paraId="5C8E8472" w14:textId="77777777" w:rsidR="008D7281" w:rsidRDefault="008D7281" w:rsidP="00914588">
      <w:pPr>
        <w:rPr>
          <w:rFonts w:ascii="Times New Roman" w:hAnsi="Times New Roman"/>
          <w:szCs w:val="24"/>
          <w:lang w:val="lt-LT"/>
        </w:rPr>
      </w:pPr>
    </w:p>
    <w:p w14:paraId="1BE0457D" w14:textId="77777777" w:rsidR="00914588" w:rsidRDefault="00914588" w:rsidP="0048562C">
      <w:pPr>
        <w:rPr>
          <w:rFonts w:ascii="Times New Roman" w:hAnsi="Times New Roman"/>
          <w:szCs w:val="24"/>
          <w:lang w:val="lt-LT"/>
        </w:rPr>
      </w:pPr>
    </w:p>
    <w:p w14:paraId="1ACC1EB2" w14:textId="77777777" w:rsidR="002258B7" w:rsidRDefault="002258B7" w:rsidP="0048562C">
      <w:pPr>
        <w:rPr>
          <w:rFonts w:ascii="Times New Roman" w:hAnsi="Times New Roman"/>
          <w:szCs w:val="24"/>
          <w:lang w:val="lt-LT"/>
        </w:rPr>
      </w:pPr>
    </w:p>
    <w:p w14:paraId="7045D686" w14:textId="77777777" w:rsidR="002258B7" w:rsidRDefault="002258B7" w:rsidP="0048562C">
      <w:pPr>
        <w:rPr>
          <w:rFonts w:ascii="Times New Roman" w:hAnsi="Times New Roman"/>
          <w:szCs w:val="24"/>
          <w:lang w:val="lt-LT"/>
        </w:rPr>
      </w:pPr>
    </w:p>
    <w:sectPr w:rsidR="002258B7" w:rsidSect="005612E7">
      <w:headerReference w:type="default" r:id="rId8"/>
      <w:pgSz w:w="11906" w:h="16838"/>
      <w:pgMar w:top="964" w:right="567" w:bottom="90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84E87" w14:textId="77777777" w:rsidR="002A2676" w:rsidRDefault="002A2676" w:rsidP="005612E7">
      <w:r>
        <w:separator/>
      </w:r>
    </w:p>
  </w:endnote>
  <w:endnote w:type="continuationSeparator" w:id="0">
    <w:p w14:paraId="40E450D0" w14:textId="77777777" w:rsidR="002A2676" w:rsidRDefault="002A2676" w:rsidP="0056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6305B" w14:textId="77777777" w:rsidR="002A2676" w:rsidRDefault="002A2676" w:rsidP="005612E7">
      <w:r>
        <w:separator/>
      </w:r>
    </w:p>
  </w:footnote>
  <w:footnote w:type="continuationSeparator" w:id="0">
    <w:p w14:paraId="553483AC" w14:textId="77777777" w:rsidR="002A2676" w:rsidRDefault="002A2676" w:rsidP="00561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220056"/>
      <w:docPartObj>
        <w:docPartGallery w:val="Page Numbers (Top of Page)"/>
        <w:docPartUnique/>
      </w:docPartObj>
    </w:sdtPr>
    <w:sdtContent>
      <w:p w14:paraId="3969998D" w14:textId="171256FE" w:rsidR="005612E7" w:rsidRDefault="005612E7">
        <w:pPr>
          <w:pStyle w:val="Antrats"/>
          <w:jc w:val="center"/>
        </w:pPr>
        <w:r>
          <w:fldChar w:fldCharType="begin"/>
        </w:r>
        <w:r>
          <w:instrText>PAGE   \* MERGEFORMAT</w:instrText>
        </w:r>
        <w:r>
          <w:fldChar w:fldCharType="separate"/>
        </w:r>
        <w:r>
          <w:t>2</w:t>
        </w:r>
        <w:r>
          <w:fldChar w:fldCharType="end"/>
        </w:r>
      </w:p>
    </w:sdtContent>
  </w:sdt>
  <w:p w14:paraId="3E8C4F86" w14:textId="77777777" w:rsidR="005612E7" w:rsidRDefault="005612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10CB688A"/>
    <w:multiLevelType w:val="hybridMultilevel"/>
    <w:tmpl w:val="DE40D504"/>
    <w:lvl w:ilvl="0" w:tplc="0FE8AB3E">
      <w:start w:val="3"/>
      <w:numFmt w:val="decimal"/>
      <w:lvlText w:val="%1."/>
      <w:lvlJc w:val="left"/>
      <w:pPr>
        <w:tabs>
          <w:tab w:val="num" w:pos="1157"/>
        </w:tabs>
        <w:ind w:left="1157" w:hanging="360"/>
      </w:pPr>
      <w:rPr>
        <w:rFonts w:hint="default"/>
      </w:rPr>
    </w:lvl>
    <w:lvl w:ilvl="1" w:tplc="04270019" w:tentative="1">
      <w:start w:val="1"/>
      <w:numFmt w:val="lowerLetter"/>
      <w:lvlText w:val="%2."/>
      <w:lvlJc w:val="left"/>
      <w:pPr>
        <w:tabs>
          <w:tab w:val="num" w:pos="1877"/>
        </w:tabs>
        <w:ind w:left="1877" w:hanging="360"/>
      </w:pPr>
    </w:lvl>
    <w:lvl w:ilvl="2" w:tplc="0427001B" w:tentative="1">
      <w:start w:val="1"/>
      <w:numFmt w:val="lowerRoman"/>
      <w:lvlText w:val="%3."/>
      <w:lvlJc w:val="right"/>
      <w:pPr>
        <w:tabs>
          <w:tab w:val="num" w:pos="2597"/>
        </w:tabs>
        <w:ind w:left="2597" w:hanging="180"/>
      </w:pPr>
    </w:lvl>
    <w:lvl w:ilvl="3" w:tplc="0427000F" w:tentative="1">
      <w:start w:val="1"/>
      <w:numFmt w:val="decimal"/>
      <w:lvlText w:val="%4."/>
      <w:lvlJc w:val="left"/>
      <w:pPr>
        <w:tabs>
          <w:tab w:val="num" w:pos="3317"/>
        </w:tabs>
        <w:ind w:left="3317" w:hanging="360"/>
      </w:pPr>
    </w:lvl>
    <w:lvl w:ilvl="4" w:tplc="04270019" w:tentative="1">
      <w:start w:val="1"/>
      <w:numFmt w:val="lowerLetter"/>
      <w:lvlText w:val="%5."/>
      <w:lvlJc w:val="left"/>
      <w:pPr>
        <w:tabs>
          <w:tab w:val="num" w:pos="4037"/>
        </w:tabs>
        <w:ind w:left="4037" w:hanging="360"/>
      </w:pPr>
    </w:lvl>
    <w:lvl w:ilvl="5" w:tplc="0427001B" w:tentative="1">
      <w:start w:val="1"/>
      <w:numFmt w:val="lowerRoman"/>
      <w:lvlText w:val="%6."/>
      <w:lvlJc w:val="right"/>
      <w:pPr>
        <w:tabs>
          <w:tab w:val="num" w:pos="4757"/>
        </w:tabs>
        <w:ind w:left="4757" w:hanging="180"/>
      </w:pPr>
    </w:lvl>
    <w:lvl w:ilvl="6" w:tplc="0427000F" w:tentative="1">
      <w:start w:val="1"/>
      <w:numFmt w:val="decimal"/>
      <w:lvlText w:val="%7."/>
      <w:lvlJc w:val="left"/>
      <w:pPr>
        <w:tabs>
          <w:tab w:val="num" w:pos="5477"/>
        </w:tabs>
        <w:ind w:left="5477" w:hanging="360"/>
      </w:pPr>
    </w:lvl>
    <w:lvl w:ilvl="7" w:tplc="04270019" w:tentative="1">
      <w:start w:val="1"/>
      <w:numFmt w:val="lowerLetter"/>
      <w:lvlText w:val="%8."/>
      <w:lvlJc w:val="left"/>
      <w:pPr>
        <w:tabs>
          <w:tab w:val="num" w:pos="6197"/>
        </w:tabs>
        <w:ind w:left="6197" w:hanging="360"/>
      </w:pPr>
    </w:lvl>
    <w:lvl w:ilvl="8" w:tplc="0427001B" w:tentative="1">
      <w:start w:val="1"/>
      <w:numFmt w:val="lowerRoman"/>
      <w:lvlText w:val="%9."/>
      <w:lvlJc w:val="right"/>
      <w:pPr>
        <w:tabs>
          <w:tab w:val="num" w:pos="6917"/>
        </w:tabs>
        <w:ind w:left="6917" w:hanging="180"/>
      </w:pPr>
    </w:lvl>
  </w:abstractNum>
  <w:abstractNum w:abstractNumId="2" w15:restartNumberingAfterBreak="0">
    <w:nsid w:val="125B5286"/>
    <w:multiLevelType w:val="hybridMultilevel"/>
    <w:tmpl w:val="01706452"/>
    <w:lvl w:ilvl="0" w:tplc="96B6659A">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1382273F"/>
    <w:multiLevelType w:val="hybridMultilevel"/>
    <w:tmpl w:val="E1DC5A74"/>
    <w:lvl w:ilvl="0" w:tplc="0427000F">
      <w:start w:val="1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6526D32"/>
    <w:multiLevelType w:val="multilevel"/>
    <w:tmpl w:val="C3A4FF38"/>
    <w:lvl w:ilvl="0">
      <w:start w:val="45"/>
      <w:numFmt w:val="decimal"/>
      <w:lvlText w:val="%1."/>
      <w:lvlJc w:val="left"/>
      <w:pPr>
        <w:tabs>
          <w:tab w:val="num" w:pos="600"/>
        </w:tabs>
        <w:ind w:left="600" w:hanging="600"/>
      </w:pPr>
      <w:rPr>
        <w:rFonts w:hint="default"/>
      </w:rPr>
    </w:lvl>
    <w:lvl w:ilvl="1">
      <w:start w:val="7"/>
      <w:numFmt w:val="decimal"/>
      <w:lvlText w:val="%1.%2."/>
      <w:lvlJc w:val="left"/>
      <w:pPr>
        <w:tabs>
          <w:tab w:val="num" w:pos="1380"/>
        </w:tabs>
        <w:ind w:left="1380" w:hanging="60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5" w15:restartNumberingAfterBreak="0">
    <w:nsid w:val="1A433733"/>
    <w:multiLevelType w:val="hybridMultilevel"/>
    <w:tmpl w:val="8D628310"/>
    <w:lvl w:ilvl="0" w:tplc="7F1CDEA4">
      <w:start w:val="1"/>
      <w:numFmt w:val="decimal"/>
      <w:lvlText w:val="%1."/>
      <w:lvlJc w:val="left"/>
      <w:pPr>
        <w:tabs>
          <w:tab w:val="num" w:pos="1097"/>
        </w:tabs>
        <w:ind w:left="1097" w:hanging="360"/>
      </w:pPr>
      <w:rPr>
        <w:rFonts w:hint="default"/>
      </w:rPr>
    </w:lvl>
    <w:lvl w:ilvl="1" w:tplc="67B866E4">
      <w:start w:val="1"/>
      <w:numFmt w:val="upperRoman"/>
      <w:lvlText w:val="%2."/>
      <w:lvlJc w:val="left"/>
      <w:pPr>
        <w:tabs>
          <w:tab w:val="num" w:pos="2177"/>
        </w:tabs>
        <w:ind w:left="2177" w:hanging="720"/>
      </w:pPr>
      <w:rPr>
        <w:rFonts w:hint="default"/>
      </w:rPr>
    </w:lvl>
    <w:lvl w:ilvl="2" w:tplc="0427001B" w:tentative="1">
      <w:start w:val="1"/>
      <w:numFmt w:val="lowerRoman"/>
      <w:lvlText w:val="%3."/>
      <w:lvlJc w:val="right"/>
      <w:pPr>
        <w:tabs>
          <w:tab w:val="num" w:pos="2537"/>
        </w:tabs>
        <w:ind w:left="2537" w:hanging="180"/>
      </w:pPr>
    </w:lvl>
    <w:lvl w:ilvl="3" w:tplc="0427000F" w:tentative="1">
      <w:start w:val="1"/>
      <w:numFmt w:val="decimal"/>
      <w:lvlText w:val="%4."/>
      <w:lvlJc w:val="left"/>
      <w:pPr>
        <w:tabs>
          <w:tab w:val="num" w:pos="3257"/>
        </w:tabs>
        <w:ind w:left="3257" w:hanging="360"/>
      </w:pPr>
    </w:lvl>
    <w:lvl w:ilvl="4" w:tplc="04270019" w:tentative="1">
      <w:start w:val="1"/>
      <w:numFmt w:val="lowerLetter"/>
      <w:lvlText w:val="%5."/>
      <w:lvlJc w:val="left"/>
      <w:pPr>
        <w:tabs>
          <w:tab w:val="num" w:pos="3977"/>
        </w:tabs>
        <w:ind w:left="3977" w:hanging="360"/>
      </w:pPr>
    </w:lvl>
    <w:lvl w:ilvl="5" w:tplc="0427001B" w:tentative="1">
      <w:start w:val="1"/>
      <w:numFmt w:val="lowerRoman"/>
      <w:lvlText w:val="%6."/>
      <w:lvlJc w:val="right"/>
      <w:pPr>
        <w:tabs>
          <w:tab w:val="num" w:pos="4697"/>
        </w:tabs>
        <w:ind w:left="4697" w:hanging="180"/>
      </w:pPr>
    </w:lvl>
    <w:lvl w:ilvl="6" w:tplc="0427000F" w:tentative="1">
      <w:start w:val="1"/>
      <w:numFmt w:val="decimal"/>
      <w:lvlText w:val="%7."/>
      <w:lvlJc w:val="left"/>
      <w:pPr>
        <w:tabs>
          <w:tab w:val="num" w:pos="5417"/>
        </w:tabs>
        <w:ind w:left="5417" w:hanging="360"/>
      </w:pPr>
    </w:lvl>
    <w:lvl w:ilvl="7" w:tplc="04270019" w:tentative="1">
      <w:start w:val="1"/>
      <w:numFmt w:val="lowerLetter"/>
      <w:lvlText w:val="%8."/>
      <w:lvlJc w:val="left"/>
      <w:pPr>
        <w:tabs>
          <w:tab w:val="num" w:pos="6137"/>
        </w:tabs>
        <w:ind w:left="6137" w:hanging="360"/>
      </w:pPr>
    </w:lvl>
    <w:lvl w:ilvl="8" w:tplc="0427001B" w:tentative="1">
      <w:start w:val="1"/>
      <w:numFmt w:val="lowerRoman"/>
      <w:lvlText w:val="%9."/>
      <w:lvlJc w:val="right"/>
      <w:pPr>
        <w:tabs>
          <w:tab w:val="num" w:pos="6857"/>
        </w:tabs>
        <w:ind w:left="6857" w:hanging="180"/>
      </w:pPr>
    </w:lvl>
  </w:abstractNum>
  <w:abstractNum w:abstractNumId="6" w15:restartNumberingAfterBreak="0">
    <w:nsid w:val="1CA76B00"/>
    <w:multiLevelType w:val="hybridMultilevel"/>
    <w:tmpl w:val="20A6E382"/>
    <w:lvl w:ilvl="0" w:tplc="1BAE378A">
      <w:start w:val="58"/>
      <w:numFmt w:val="decimal"/>
      <w:lvlText w:val="%1."/>
      <w:lvlJc w:val="left"/>
      <w:pPr>
        <w:tabs>
          <w:tab w:val="num" w:pos="1200"/>
        </w:tabs>
        <w:ind w:left="1200" w:hanging="450"/>
      </w:pPr>
      <w:rPr>
        <w:rFonts w:hint="default"/>
      </w:rPr>
    </w:lvl>
    <w:lvl w:ilvl="1" w:tplc="04270019" w:tentative="1">
      <w:start w:val="1"/>
      <w:numFmt w:val="lowerLetter"/>
      <w:lvlText w:val="%2."/>
      <w:lvlJc w:val="left"/>
      <w:pPr>
        <w:tabs>
          <w:tab w:val="num" w:pos="1830"/>
        </w:tabs>
        <w:ind w:left="1830" w:hanging="360"/>
      </w:pPr>
    </w:lvl>
    <w:lvl w:ilvl="2" w:tplc="0427001B" w:tentative="1">
      <w:start w:val="1"/>
      <w:numFmt w:val="lowerRoman"/>
      <w:lvlText w:val="%3."/>
      <w:lvlJc w:val="right"/>
      <w:pPr>
        <w:tabs>
          <w:tab w:val="num" w:pos="2550"/>
        </w:tabs>
        <w:ind w:left="2550" w:hanging="180"/>
      </w:pPr>
    </w:lvl>
    <w:lvl w:ilvl="3" w:tplc="0427000F" w:tentative="1">
      <w:start w:val="1"/>
      <w:numFmt w:val="decimal"/>
      <w:lvlText w:val="%4."/>
      <w:lvlJc w:val="left"/>
      <w:pPr>
        <w:tabs>
          <w:tab w:val="num" w:pos="3270"/>
        </w:tabs>
        <w:ind w:left="3270" w:hanging="360"/>
      </w:pPr>
    </w:lvl>
    <w:lvl w:ilvl="4" w:tplc="04270019" w:tentative="1">
      <w:start w:val="1"/>
      <w:numFmt w:val="lowerLetter"/>
      <w:lvlText w:val="%5."/>
      <w:lvlJc w:val="left"/>
      <w:pPr>
        <w:tabs>
          <w:tab w:val="num" w:pos="3990"/>
        </w:tabs>
        <w:ind w:left="3990" w:hanging="360"/>
      </w:pPr>
    </w:lvl>
    <w:lvl w:ilvl="5" w:tplc="0427001B" w:tentative="1">
      <w:start w:val="1"/>
      <w:numFmt w:val="lowerRoman"/>
      <w:lvlText w:val="%6."/>
      <w:lvlJc w:val="right"/>
      <w:pPr>
        <w:tabs>
          <w:tab w:val="num" w:pos="4710"/>
        </w:tabs>
        <w:ind w:left="4710" w:hanging="180"/>
      </w:pPr>
    </w:lvl>
    <w:lvl w:ilvl="6" w:tplc="0427000F" w:tentative="1">
      <w:start w:val="1"/>
      <w:numFmt w:val="decimal"/>
      <w:lvlText w:val="%7."/>
      <w:lvlJc w:val="left"/>
      <w:pPr>
        <w:tabs>
          <w:tab w:val="num" w:pos="5430"/>
        </w:tabs>
        <w:ind w:left="5430" w:hanging="360"/>
      </w:pPr>
    </w:lvl>
    <w:lvl w:ilvl="7" w:tplc="04270019" w:tentative="1">
      <w:start w:val="1"/>
      <w:numFmt w:val="lowerLetter"/>
      <w:lvlText w:val="%8."/>
      <w:lvlJc w:val="left"/>
      <w:pPr>
        <w:tabs>
          <w:tab w:val="num" w:pos="6150"/>
        </w:tabs>
        <w:ind w:left="6150" w:hanging="360"/>
      </w:pPr>
    </w:lvl>
    <w:lvl w:ilvl="8" w:tplc="0427001B" w:tentative="1">
      <w:start w:val="1"/>
      <w:numFmt w:val="lowerRoman"/>
      <w:lvlText w:val="%9."/>
      <w:lvlJc w:val="right"/>
      <w:pPr>
        <w:tabs>
          <w:tab w:val="num" w:pos="6870"/>
        </w:tabs>
        <w:ind w:left="6870" w:hanging="180"/>
      </w:pPr>
    </w:lvl>
  </w:abstractNum>
  <w:abstractNum w:abstractNumId="7" w15:restartNumberingAfterBreak="0">
    <w:nsid w:val="1E166C8F"/>
    <w:multiLevelType w:val="hybridMultilevel"/>
    <w:tmpl w:val="2B68B8B8"/>
    <w:lvl w:ilvl="0" w:tplc="935807F8">
      <w:start w:val="17"/>
      <w:numFmt w:val="decimal"/>
      <w:lvlText w:val="%1."/>
      <w:lvlJc w:val="left"/>
      <w:pPr>
        <w:tabs>
          <w:tab w:val="num" w:pos="1260"/>
        </w:tabs>
        <w:ind w:left="1260" w:hanging="480"/>
      </w:pPr>
      <w:rPr>
        <w:rFonts w:hint="default"/>
        <w:sz w:val="24"/>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1E723CDF"/>
    <w:multiLevelType w:val="hybridMultilevel"/>
    <w:tmpl w:val="182A6AF2"/>
    <w:lvl w:ilvl="0" w:tplc="2F2C1FFA">
      <w:start w:val="17"/>
      <w:numFmt w:val="decimal"/>
      <w:lvlText w:val="%1."/>
      <w:lvlJc w:val="left"/>
      <w:pPr>
        <w:ind w:left="502" w:hanging="360"/>
      </w:pPr>
      <w:rPr>
        <w:rFonts w:hint="default"/>
        <w:strike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2345530A"/>
    <w:multiLevelType w:val="hybridMultilevel"/>
    <w:tmpl w:val="B4B047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27E64AA3"/>
    <w:multiLevelType w:val="hybridMultilevel"/>
    <w:tmpl w:val="6726ABA4"/>
    <w:lvl w:ilvl="0" w:tplc="4894AA22">
      <w:start w:val="1"/>
      <w:numFmt w:val="decimal"/>
      <w:lvlText w:val="%1."/>
      <w:lvlJc w:val="left"/>
      <w:pPr>
        <w:tabs>
          <w:tab w:val="num" w:pos="1097"/>
        </w:tabs>
        <w:ind w:left="1097" w:hanging="360"/>
      </w:pPr>
      <w:rPr>
        <w:rFonts w:hint="default"/>
      </w:rPr>
    </w:lvl>
    <w:lvl w:ilvl="1" w:tplc="04270019" w:tentative="1">
      <w:start w:val="1"/>
      <w:numFmt w:val="lowerLetter"/>
      <w:lvlText w:val="%2."/>
      <w:lvlJc w:val="left"/>
      <w:pPr>
        <w:tabs>
          <w:tab w:val="num" w:pos="1817"/>
        </w:tabs>
        <w:ind w:left="1817" w:hanging="360"/>
      </w:pPr>
    </w:lvl>
    <w:lvl w:ilvl="2" w:tplc="0427001B" w:tentative="1">
      <w:start w:val="1"/>
      <w:numFmt w:val="lowerRoman"/>
      <w:lvlText w:val="%3."/>
      <w:lvlJc w:val="right"/>
      <w:pPr>
        <w:tabs>
          <w:tab w:val="num" w:pos="2537"/>
        </w:tabs>
        <w:ind w:left="2537" w:hanging="180"/>
      </w:pPr>
    </w:lvl>
    <w:lvl w:ilvl="3" w:tplc="0427000F" w:tentative="1">
      <w:start w:val="1"/>
      <w:numFmt w:val="decimal"/>
      <w:lvlText w:val="%4."/>
      <w:lvlJc w:val="left"/>
      <w:pPr>
        <w:tabs>
          <w:tab w:val="num" w:pos="3257"/>
        </w:tabs>
        <w:ind w:left="3257" w:hanging="360"/>
      </w:pPr>
    </w:lvl>
    <w:lvl w:ilvl="4" w:tplc="04270019" w:tentative="1">
      <w:start w:val="1"/>
      <w:numFmt w:val="lowerLetter"/>
      <w:lvlText w:val="%5."/>
      <w:lvlJc w:val="left"/>
      <w:pPr>
        <w:tabs>
          <w:tab w:val="num" w:pos="3977"/>
        </w:tabs>
        <w:ind w:left="3977" w:hanging="360"/>
      </w:pPr>
    </w:lvl>
    <w:lvl w:ilvl="5" w:tplc="0427001B" w:tentative="1">
      <w:start w:val="1"/>
      <w:numFmt w:val="lowerRoman"/>
      <w:lvlText w:val="%6."/>
      <w:lvlJc w:val="right"/>
      <w:pPr>
        <w:tabs>
          <w:tab w:val="num" w:pos="4697"/>
        </w:tabs>
        <w:ind w:left="4697" w:hanging="180"/>
      </w:pPr>
    </w:lvl>
    <w:lvl w:ilvl="6" w:tplc="0427000F" w:tentative="1">
      <w:start w:val="1"/>
      <w:numFmt w:val="decimal"/>
      <w:lvlText w:val="%7."/>
      <w:lvlJc w:val="left"/>
      <w:pPr>
        <w:tabs>
          <w:tab w:val="num" w:pos="5417"/>
        </w:tabs>
        <w:ind w:left="5417" w:hanging="360"/>
      </w:pPr>
    </w:lvl>
    <w:lvl w:ilvl="7" w:tplc="04270019" w:tentative="1">
      <w:start w:val="1"/>
      <w:numFmt w:val="lowerLetter"/>
      <w:lvlText w:val="%8."/>
      <w:lvlJc w:val="left"/>
      <w:pPr>
        <w:tabs>
          <w:tab w:val="num" w:pos="6137"/>
        </w:tabs>
        <w:ind w:left="6137" w:hanging="360"/>
      </w:pPr>
    </w:lvl>
    <w:lvl w:ilvl="8" w:tplc="0427001B" w:tentative="1">
      <w:start w:val="1"/>
      <w:numFmt w:val="lowerRoman"/>
      <w:lvlText w:val="%9."/>
      <w:lvlJc w:val="right"/>
      <w:pPr>
        <w:tabs>
          <w:tab w:val="num" w:pos="6857"/>
        </w:tabs>
        <w:ind w:left="6857" w:hanging="180"/>
      </w:pPr>
    </w:lvl>
  </w:abstractNum>
  <w:abstractNum w:abstractNumId="11" w15:restartNumberingAfterBreak="0">
    <w:nsid w:val="2ED429AD"/>
    <w:multiLevelType w:val="hybridMultilevel"/>
    <w:tmpl w:val="3BB8745A"/>
    <w:lvl w:ilvl="0" w:tplc="0427000F">
      <w:start w:val="6"/>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EB218F"/>
    <w:multiLevelType w:val="multilevel"/>
    <w:tmpl w:val="4A70F80E"/>
    <w:lvl w:ilvl="0">
      <w:start w:val="45"/>
      <w:numFmt w:val="decimal"/>
      <w:lvlText w:val="%1."/>
      <w:lvlJc w:val="left"/>
      <w:pPr>
        <w:tabs>
          <w:tab w:val="num" w:pos="600"/>
        </w:tabs>
        <w:ind w:left="600" w:hanging="600"/>
      </w:pPr>
      <w:rPr>
        <w:rFonts w:hint="default"/>
      </w:rPr>
    </w:lvl>
    <w:lvl w:ilvl="1">
      <w:start w:val="7"/>
      <w:numFmt w:val="decimal"/>
      <w:lvlText w:val="%1.%2."/>
      <w:lvlJc w:val="left"/>
      <w:pPr>
        <w:tabs>
          <w:tab w:val="num" w:pos="1380"/>
        </w:tabs>
        <w:ind w:left="1380" w:hanging="60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3" w15:restartNumberingAfterBreak="0">
    <w:nsid w:val="30B67CAE"/>
    <w:multiLevelType w:val="hybridMultilevel"/>
    <w:tmpl w:val="749282E2"/>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311249F7"/>
    <w:multiLevelType w:val="hybridMultilevel"/>
    <w:tmpl w:val="E036F6FA"/>
    <w:lvl w:ilvl="0" w:tplc="98487F52">
      <w:start w:val="2"/>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34E568A0"/>
    <w:multiLevelType w:val="multilevel"/>
    <w:tmpl w:val="6C58DE68"/>
    <w:lvl w:ilvl="0">
      <w:start w:val="1"/>
      <w:numFmt w:val="decimal"/>
      <w:lvlText w:val="%1."/>
      <w:lvlJc w:val="left"/>
      <w:pPr>
        <w:tabs>
          <w:tab w:val="num" w:pos="1097"/>
        </w:tabs>
        <w:ind w:left="1097" w:hanging="360"/>
      </w:pPr>
      <w:rPr>
        <w:rFonts w:hint="default"/>
      </w:rPr>
    </w:lvl>
    <w:lvl w:ilvl="1">
      <w:start w:val="4"/>
      <w:numFmt w:val="decimal"/>
      <w:isLgl/>
      <w:lvlText w:val="%1.%2."/>
      <w:lvlJc w:val="left"/>
      <w:pPr>
        <w:tabs>
          <w:tab w:val="num" w:pos="1277"/>
        </w:tabs>
        <w:ind w:left="1277" w:hanging="540"/>
      </w:pPr>
      <w:rPr>
        <w:rFonts w:hint="default"/>
      </w:rPr>
    </w:lvl>
    <w:lvl w:ilvl="2">
      <w:start w:val="1"/>
      <w:numFmt w:val="decimal"/>
      <w:isLgl/>
      <w:lvlText w:val="%1.%2.%3."/>
      <w:lvlJc w:val="left"/>
      <w:pPr>
        <w:tabs>
          <w:tab w:val="num" w:pos="1457"/>
        </w:tabs>
        <w:ind w:left="1457" w:hanging="720"/>
      </w:pPr>
      <w:rPr>
        <w:rFonts w:hint="default"/>
      </w:rPr>
    </w:lvl>
    <w:lvl w:ilvl="3">
      <w:start w:val="1"/>
      <w:numFmt w:val="decimal"/>
      <w:isLgl/>
      <w:lvlText w:val="%1.%2.%3.%4."/>
      <w:lvlJc w:val="left"/>
      <w:pPr>
        <w:tabs>
          <w:tab w:val="num" w:pos="1457"/>
        </w:tabs>
        <w:ind w:left="1457" w:hanging="720"/>
      </w:pPr>
      <w:rPr>
        <w:rFonts w:hint="default"/>
      </w:rPr>
    </w:lvl>
    <w:lvl w:ilvl="4">
      <w:start w:val="1"/>
      <w:numFmt w:val="decimal"/>
      <w:isLgl/>
      <w:lvlText w:val="%1.%2.%3.%4.%5."/>
      <w:lvlJc w:val="left"/>
      <w:pPr>
        <w:tabs>
          <w:tab w:val="num" w:pos="1817"/>
        </w:tabs>
        <w:ind w:left="1817" w:hanging="1080"/>
      </w:pPr>
      <w:rPr>
        <w:rFonts w:hint="default"/>
      </w:rPr>
    </w:lvl>
    <w:lvl w:ilvl="5">
      <w:start w:val="1"/>
      <w:numFmt w:val="decimal"/>
      <w:isLgl/>
      <w:lvlText w:val="%1.%2.%3.%4.%5.%6."/>
      <w:lvlJc w:val="left"/>
      <w:pPr>
        <w:tabs>
          <w:tab w:val="num" w:pos="1817"/>
        </w:tabs>
        <w:ind w:left="1817" w:hanging="1080"/>
      </w:pPr>
      <w:rPr>
        <w:rFonts w:hint="default"/>
      </w:rPr>
    </w:lvl>
    <w:lvl w:ilvl="6">
      <w:start w:val="1"/>
      <w:numFmt w:val="decimal"/>
      <w:isLgl/>
      <w:lvlText w:val="%1.%2.%3.%4.%5.%6.%7."/>
      <w:lvlJc w:val="left"/>
      <w:pPr>
        <w:tabs>
          <w:tab w:val="num" w:pos="2177"/>
        </w:tabs>
        <w:ind w:left="2177" w:hanging="1440"/>
      </w:pPr>
      <w:rPr>
        <w:rFonts w:hint="default"/>
      </w:rPr>
    </w:lvl>
    <w:lvl w:ilvl="7">
      <w:start w:val="1"/>
      <w:numFmt w:val="decimal"/>
      <w:isLgl/>
      <w:lvlText w:val="%1.%2.%3.%4.%5.%6.%7.%8."/>
      <w:lvlJc w:val="left"/>
      <w:pPr>
        <w:tabs>
          <w:tab w:val="num" w:pos="2177"/>
        </w:tabs>
        <w:ind w:left="2177" w:hanging="1440"/>
      </w:pPr>
      <w:rPr>
        <w:rFonts w:hint="default"/>
      </w:rPr>
    </w:lvl>
    <w:lvl w:ilvl="8">
      <w:start w:val="1"/>
      <w:numFmt w:val="decimal"/>
      <w:isLgl/>
      <w:lvlText w:val="%1.%2.%3.%4.%5.%6.%7.%8.%9."/>
      <w:lvlJc w:val="left"/>
      <w:pPr>
        <w:tabs>
          <w:tab w:val="num" w:pos="2537"/>
        </w:tabs>
        <w:ind w:left="2537" w:hanging="1800"/>
      </w:pPr>
      <w:rPr>
        <w:rFonts w:hint="default"/>
      </w:rPr>
    </w:lvl>
  </w:abstractNum>
  <w:abstractNum w:abstractNumId="16" w15:restartNumberingAfterBreak="0">
    <w:nsid w:val="42A56D17"/>
    <w:multiLevelType w:val="hybridMultilevel"/>
    <w:tmpl w:val="9326AA32"/>
    <w:lvl w:ilvl="0" w:tplc="0427000F">
      <w:start w:val="2"/>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3125442"/>
    <w:multiLevelType w:val="hybridMultilevel"/>
    <w:tmpl w:val="CE2E604C"/>
    <w:lvl w:ilvl="0" w:tplc="9C7E3D3E">
      <w:start w:val="25"/>
      <w:numFmt w:val="decimal"/>
      <w:lvlText w:val="%1."/>
      <w:lvlJc w:val="left"/>
      <w:pPr>
        <w:tabs>
          <w:tab w:val="num" w:pos="1140"/>
        </w:tabs>
        <w:ind w:left="1140" w:hanging="360"/>
      </w:pPr>
      <w:rPr>
        <w:rFonts w:hint="default"/>
        <w:sz w:val="24"/>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18" w15:restartNumberingAfterBreak="0">
    <w:nsid w:val="45E63EDA"/>
    <w:multiLevelType w:val="hybridMultilevel"/>
    <w:tmpl w:val="1AC088D8"/>
    <w:lvl w:ilvl="0" w:tplc="CE0C4150">
      <w:start w:val="12"/>
      <w:numFmt w:val="decimal"/>
      <w:lvlText w:val="%1."/>
      <w:lvlJc w:val="left"/>
      <w:pPr>
        <w:tabs>
          <w:tab w:val="num" w:pos="1952"/>
        </w:tabs>
        <w:ind w:left="1952" w:hanging="1155"/>
      </w:pPr>
      <w:rPr>
        <w:rFonts w:hint="default"/>
      </w:rPr>
    </w:lvl>
    <w:lvl w:ilvl="1" w:tplc="04270019" w:tentative="1">
      <w:start w:val="1"/>
      <w:numFmt w:val="lowerLetter"/>
      <w:lvlText w:val="%2."/>
      <w:lvlJc w:val="left"/>
      <w:pPr>
        <w:tabs>
          <w:tab w:val="num" w:pos="1877"/>
        </w:tabs>
        <w:ind w:left="1877" w:hanging="360"/>
      </w:pPr>
    </w:lvl>
    <w:lvl w:ilvl="2" w:tplc="0427001B" w:tentative="1">
      <w:start w:val="1"/>
      <w:numFmt w:val="lowerRoman"/>
      <w:lvlText w:val="%3."/>
      <w:lvlJc w:val="right"/>
      <w:pPr>
        <w:tabs>
          <w:tab w:val="num" w:pos="2597"/>
        </w:tabs>
        <w:ind w:left="2597" w:hanging="180"/>
      </w:pPr>
    </w:lvl>
    <w:lvl w:ilvl="3" w:tplc="0427000F" w:tentative="1">
      <w:start w:val="1"/>
      <w:numFmt w:val="decimal"/>
      <w:lvlText w:val="%4."/>
      <w:lvlJc w:val="left"/>
      <w:pPr>
        <w:tabs>
          <w:tab w:val="num" w:pos="3317"/>
        </w:tabs>
        <w:ind w:left="3317" w:hanging="360"/>
      </w:pPr>
    </w:lvl>
    <w:lvl w:ilvl="4" w:tplc="04270019" w:tentative="1">
      <w:start w:val="1"/>
      <w:numFmt w:val="lowerLetter"/>
      <w:lvlText w:val="%5."/>
      <w:lvlJc w:val="left"/>
      <w:pPr>
        <w:tabs>
          <w:tab w:val="num" w:pos="4037"/>
        </w:tabs>
        <w:ind w:left="4037" w:hanging="360"/>
      </w:pPr>
    </w:lvl>
    <w:lvl w:ilvl="5" w:tplc="0427001B" w:tentative="1">
      <w:start w:val="1"/>
      <w:numFmt w:val="lowerRoman"/>
      <w:lvlText w:val="%6."/>
      <w:lvlJc w:val="right"/>
      <w:pPr>
        <w:tabs>
          <w:tab w:val="num" w:pos="4757"/>
        </w:tabs>
        <w:ind w:left="4757" w:hanging="180"/>
      </w:pPr>
    </w:lvl>
    <w:lvl w:ilvl="6" w:tplc="0427000F" w:tentative="1">
      <w:start w:val="1"/>
      <w:numFmt w:val="decimal"/>
      <w:lvlText w:val="%7."/>
      <w:lvlJc w:val="left"/>
      <w:pPr>
        <w:tabs>
          <w:tab w:val="num" w:pos="5477"/>
        </w:tabs>
        <w:ind w:left="5477" w:hanging="360"/>
      </w:pPr>
    </w:lvl>
    <w:lvl w:ilvl="7" w:tplc="04270019" w:tentative="1">
      <w:start w:val="1"/>
      <w:numFmt w:val="lowerLetter"/>
      <w:lvlText w:val="%8."/>
      <w:lvlJc w:val="left"/>
      <w:pPr>
        <w:tabs>
          <w:tab w:val="num" w:pos="6197"/>
        </w:tabs>
        <w:ind w:left="6197" w:hanging="360"/>
      </w:pPr>
    </w:lvl>
    <w:lvl w:ilvl="8" w:tplc="0427001B" w:tentative="1">
      <w:start w:val="1"/>
      <w:numFmt w:val="lowerRoman"/>
      <w:lvlText w:val="%9."/>
      <w:lvlJc w:val="right"/>
      <w:pPr>
        <w:tabs>
          <w:tab w:val="num" w:pos="6917"/>
        </w:tabs>
        <w:ind w:left="6917" w:hanging="180"/>
      </w:pPr>
    </w:lvl>
  </w:abstractNum>
  <w:abstractNum w:abstractNumId="19" w15:restartNumberingAfterBreak="0">
    <w:nsid w:val="472762B0"/>
    <w:multiLevelType w:val="hybridMultilevel"/>
    <w:tmpl w:val="12F456C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B165734"/>
    <w:multiLevelType w:val="hybridMultilevel"/>
    <w:tmpl w:val="5568E624"/>
    <w:lvl w:ilvl="0" w:tplc="5C0CCF88">
      <w:start w:val="1"/>
      <w:numFmt w:val="decimal"/>
      <w:lvlText w:val="%1."/>
      <w:lvlJc w:val="left"/>
      <w:pPr>
        <w:tabs>
          <w:tab w:val="num" w:pos="1097"/>
        </w:tabs>
        <w:ind w:left="1097" w:hanging="360"/>
      </w:pPr>
      <w:rPr>
        <w:rFonts w:hint="default"/>
      </w:rPr>
    </w:lvl>
    <w:lvl w:ilvl="1" w:tplc="04270019" w:tentative="1">
      <w:start w:val="1"/>
      <w:numFmt w:val="lowerLetter"/>
      <w:lvlText w:val="%2."/>
      <w:lvlJc w:val="left"/>
      <w:pPr>
        <w:tabs>
          <w:tab w:val="num" w:pos="1817"/>
        </w:tabs>
        <w:ind w:left="1817" w:hanging="360"/>
      </w:pPr>
    </w:lvl>
    <w:lvl w:ilvl="2" w:tplc="0427001B" w:tentative="1">
      <w:start w:val="1"/>
      <w:numFmt w:val="lowerRoman"/>
      <w:lvlText w:val="%3."/>
      <w:lvlJc w:val="right"/>
      <w:pPr>
        <w:tabs>
          <w:tab w:val="num" w:pos="2537"/>
        </w:tabs>
        <w:ind w:left="2537" w:hanging="180"/>
      </w:pPr>
    </w:lvl>
    <w:lvl w:ilvl="3" w:tplc="0427000F" w:tentative="1">
      <w:start w:val="1"/>
      <w:numFmt w:val="decimal"/>
      <w:lvlText w:val="%4."/>
      <w:lvlJc w:val="left"/>
      <w:pPr>
        <w:tabs>
          <w:tab w:val="num" w:pos="3257"/>
        </w:tabs>
        <w:ind w:left="3257" w:hanging="360"/>
      </w:pPr>
    </w:lvl>
    <w:lvl w:ilvl="4" w:tplc="04270019" w:tentative="1">
      <w:start w:val="1"/>
      <w:numFmt w:val="lowerLetter"/>
      <w:lvlText w:val="%5."/>
      <w:lvlJc w:val="left"/>
      <w:pPr>
        <w:tabs>
          <w:tab w:val="num" w:pos="3977"/>
        </w:tabs>
        <w:ind w:left="3977" w:hanging="360"/>
      </w:pPr>
    </w:lvl>
    <w:lvl w:ilvl="5" w:tplc="0427001B" w:tentative="1">
      <w:start w:val="1"/>
      <w:numFmt w:val="lowerRoman"/>
      <w:lvlText w:val="%6."/>
      <w:lvlJc w:val="right"/>
      <w:pPr>
        <w:tabs>
          <w:tab w:val="num" w:pos="4697"/>
        </w:tabs>
        <w:ind w:left="4697" w:hanging="180"/>
      </w:pPr>
    </w:lvl>
    <w:lvl w:ilvl="6" w:tplc="0427000F" w:tentative="1">
      <w:start w:val="1"/>
      <w:numFmt w:val="decimal"/>
      <w:lvlText w:val="%7."/>
      <w:lvlJc w:val="left"/>
      <w:pPr>
        <w:tabs>
          <w:tab w:val="num" w:pos="5417"/>
        </w:tabs>
        <w:ind w:left="5417" w:hanging="360"/>
      </w:pPr>
    </w:lvl>
    <w:lvl w:ilvl="7" w:tplc="04270019" w:tentative="1">
      <w:start w:val="1"/>
      <w:numFmt w:val="lowerLetter"/>
      <w:lvlText w:val="%8."/>
      <w:lvlJc w:val="left"/>
      <w:pPr>
        <w:tabs>
          <w:tab w:val="num" w:pos="6137"/>
        </w:tabs>
        <w:ind w:left="6137" w:hanging="360"/>
      </w:pPr>
    </w:lvl>
    <w:lvl w:ilvl="8" w:tplc="0427001B" w:tentative="1">
      <w:start w:val="1"/>
      <w:numFmt w:val="lowerRoman"/>
      <w:lvlText w:val="%9."/>
      <w:lvlJc w:val="right"/>
      <w:pPr>
        <w:tabs>
          <w:tab w:val="num" w:pos="6857"/>
        </w:tabs>
        <w:ind w:left="6857" w:hanging="180"/>
      </w:pPr>
    </w:lvl>
  </w:abstractNum>
  <w:abstractNum w:abstractNumId="21" w15:restartNumberingAfterBreak="0">
    <w:nsid w:val="4B680C80"/>
    <w:multiLevelType w:val="multilevel"/>
    <w:tmpl w:val="775A2A3A"/>
    <w:lvl w:ilvl="0">
      <w:start w:val="21"/>
      <w:numFmt w:val="decimal"/>
      <w:lvlText w:val="%1."/>
      <w:lvlJc w:val="left"/>
      <w:pPr>
        <w:tabs>
          <w:tab w:val="num" w:pos="1020"/>
        </w:tabs>
        <w:ind w:left="1020" w:hanging="1020"/>
      </w:pPr>
      <w:rPr>
        <w:rFonts w:hint="default"/>
      </w:rPr>
    </w:lvl>
    <w:lvl w:ilvl="1">
      <w:start w:val="1"/>
      <w:numFmt w:val="decimal"/>
      <w:lvlText w:val="%1.%2."/>
      <w:lvlJc w:val="left"/>
      <w:pPr>
        <w:tabs>
          <w:tab w:val="num" w:pos="1254"/>
        </w:tabs>
        <w:ind w:left="1254" w:hanging="1020"/>
      </w:pPr>
      <w:rPr>
        <w:rFonts w:hint="default"/>
      </w:rPr>
    </w:lvl>
    <w:lvl w:ilvl="2">
      <w:start w:val="2"/>
      <w:numFmt w:val="decimal"/>
      <w:lvlText w:val="%1.%2.%3."/>
      <w:lvlJc w:val="left"/>
      <w:pPr>
        <w:tabs>
          <w:tab w:val="num" w:pos="1488"/>
        </w:tabs>
        <w:ind w:left="1488" w:hanging="1020"/>
      </w:pPr>
      <w:rPr>
        <w:rFonts w:hint="default"/>
      </w:rPr>
    </w:lvl>
    <w:lvl w:ilvl="3">
      <w:start w:val="5"/>
      <w:numFmt w:val="decimal"/>
      <w:lvlText w:val="%1.%2.%3.%4."/>
      <w:lvlJc w:val="left"/>
      <w:pPr>
        <w:tabs>
          <w:tab w:val="num" w:pos="1722"/>
        </w:tabs>
        <w:ind w:left="1722" w:hanging="1020"/>
      </w:pPr>
      <w:rPr>
        <w:rFonts w:hint="default"/>
      </w:rPr>
    </w:lvl>
    <w:lvl w:ilvl="4">
      <w:start w:val="1"/>
      <w:numFmt w:val="decimal"/>
      <w:lvlText w:val="%1.%2.%3.%4.%5."/>
      <w:lvlJc w:val="left"/>
      <w:pPr>
        <w:tabs>
          <w:tab w:val="num" w:pos="2016"/>
        </w:tabs>
        <w:ind w:left="2016" w:hanging="1080"/>
      </w:pPr>
      <w:rPr>
        <w:rFonts w:hint="default"/>
      </w:rPr>
    </w:lvl>
    <w:lvl w:ilvl="5">
      <w:start w:val="1"/>
      <w:numFmt w:val="decimal"/>
      <w:lvlText w:val="%1.%2.%3.%4.%5.%6."/>
      <w:lvlJc w:val="left"/>
      <w:pPr>
        <w:tabs>
          <w:tab w:val="num" w:pos="2250"/>
        </w:tabs>
        <w:ind w:left="2250" w:hanging="1080"/>
      </w:pPr>
      <w:rPr>
        <w:rFonts w:hint="default"/>
      </w:rPr>
    </w:lvl>
    <w:lvl w:ilvl="6">
      <w:start w:val="1"/>
      <w:numFmt w:val="decimal"/>
      <w:lvlText w:val="%1.%2.%3.%4.%5.%6.%7."/>
      <w:lvlJc w:val="left"/>
      <w:pPr>
        <w:tabs>
          <w:tab w:val="num" w:pos="2844"/>
        </w:tabs>
        <w:ind w:left="2844" w:hanging="1440"/>
      </w:pPr>
      <w:rPr>
        <w:rFonts w:hint="default"/>
      </w:rPr>
    </w:lvl>
    <w:lvl w:ilvl="7">
      <w:start w:val="1"/>
      <w:numFmt w:val="decimal"/>
      <w:lvlText w:val="%1.%2.%3.%4.%5.%6.%7.%8."/>
      <w:lvlJc w:val="left"/>
      <w:pPr>
        <w:tabs>
          <w:tab w:val="num" w:pos="3078"/>
        </w:tabs>
        <w:ind w:left="3078" w:hanging="1440"/>
      </w:pPr>
      <w:rPr>
        <w:rFonts w:hint="default"/>
      </w:rPr>
    </w:lvl>
    <w:lvl w:ilvl="8">
      <w:start w:val="1"/>
      <w:numFmt w:val="decimal"/>
      <w:lvlText w:val="%1.%2.%3.%4.%5.%6.%7.%8.%9."/>
      <w:lvlJc w:val="left"/>
      <w:pPr>
        <w:tabs>
          <w:tab w:val="num" w:pos="3672"/>
        </w:tabs>
        <w:ind w:left="3672" w:hanging="1800"/>
      </w:pPr>
      <w:rPr>
        <w:rFonts w:hint="default"/>
      </w:rPr>
    </w:lvl>
  </w:abstractNum>
  <w:abstractNum w:abstractNumId="22" w15:restartNumberingAfterBreak="0">
    <w:nsid w:val="4BE56619"/>
    <w:multiLevelType w:val="hybridMultilevel"/>
    <w:tmpl w:val="19366C06"/>
    <w:lvl w:ilvl="0" w:tplc="58BC9C92">
      <w:start w:val="67"/>
      <w:numFmt w:val="decimal"/>
      <w:lvlText w:val="%1."/>
      <w:lvlJc w:val="left"/>
      <w:pPr>
        <w:tabs>
          <w:tab w:val="num" w:pos="1097"/>
        </w:tabs>
        <w:ind w:left="1097" w:hanging="360"/>
      </w:pPr>
      <w:rPr>
        <w:rFonts w:hint="default"/>
      </w:rPr>
    </w:lvl>
    <w:lvl w:ilvl="1" w:tplc="04270019" w:tentative="1">
      <w:start w:val="1"/>
      <w:numFmt w:val="lowerLetter"/>
      <w:lvlText w:val="%2."/>
      <w:lvlJc w:val="left"/>
      <w:pPr>
        <w:tabs>
          <w:tab w:val="num" w:pos="1817"/>
        </w:tabs>
        <w:ind w:left="1817" w:hanging="360"/>
      </w:pPr>
    </w:lvl>
    <w:lvl w:ilvl="2" w:tplc="0427001B" w:tentative="1">
      <w:start w:val="1"/>
      <w:numFmt w:val="lowerRoman"/>
      <w:lvlText w:val="%3."/>
      <w:lvlJc w:val="right"/>
      <w:pPr>
        <w:tabs>
          <w:tab w:val="num" w:pos="2537"/>
        </w:tabs>
        <w:ind w:left="2537" w:hanging="180"/>
      </w:pPr>
    </w:lvl>
    <w:lvl w:ilvl="3" w:tplc="0427000F" w:tentative="1">
      <w:start w:val="1"/>
      <w:numFmt w:val="decimal"/>
      <w:lvlText w:val="%4."/>
      <w:lvlJc w:val="left"/>
      <w:pPr>
        <w:tabs>
          <w:tab w:val="num" w:pos="3257"/>
        </w:tabs>
        <w:ind w:left="3257" w:hanging="360"/>
      </w:pPr>
    </w:lvl>
    <w:lvl w:ilvl="4" w:tplc="04270019" w:tentative="1">
      <w:start w:val="1"/>
      <w:numFmt w:val="lowerLetter"/>
      <w:lvlText w:val="%5."/>
      <w:lvlJc w:val="left"/>
      <w:pPr>
        <w:tabs>
          <w:tab w:val="num" w:pos="3977"/>
        </w:tabs>
        <w:ind w:left="3977" w:hanging="360"/>
      </w:pPr>
    </w:lvl>
    <w:lvl w:ilvl="5" w:tplc="0427001B" w:tentative="1">
      <w:start w:val="1"/>
      <w:numFmt w:val="lowerRoman"/>
      <w:lvlText w:val="%6."/>
      <w:lvlJc w:val="right"/>
      <w:pPr>
        <w:tabs>
          <w:tab w:val="num" w:pos="4697"/>
        </w:tabs>
        <w:ind w:left="4697" w:hanging="180"/>
      </w:pPr>
    </w:lvl>
    <w:lvl w:ilvl="6" w:tplc="0427000F" w:tentative="1">
      <w:start w:val="1"/>
      <w:numFmt w:val="decimal"/>
      <w:lvlText w:val="%7."/>
      <w:lvlJc w:val="left"/>
      <w:pPr>
        <w:tabs>
          <w:tab w:val="num" w:pos="5417"/>
        </w:tabs>
        <w:ind w:left="5417" w:hanging="360"/>
      </w:pPr>
    </w:lvl>
    <w:lvl w:ilvl="7" w:tplc="04270019" w:tentative="1">
      <w:start w:val="1"/>
      <w:numFmt w:val="lowerLetter"/>
      <w:lvlText w:val="%8."/>
      <w:lvlJc w:val="left"/>
      <w:pPr>
        <w:tabs>
          <w:tab w:val="num" w:pos="6137"/>
        </w:tabs>
        <w:ind w:left="6137" w:hanging="360"/>
      </w:pPr>
    </w:lvl>
    <w:lvl w:ilvl="8" w:tplc="0427001B" w:tentative="1">
      <w:start w:val="1"/>
      <w:numFmt w:val="lowerRoman"/>
      <w:lvlText w:val="%9."/>
      <w:lvlJc w:val="right"/>
      <w:pPr>
        <w:tabs>
          <w:tab w:val="num" w:pos="6857"/>
        </w:tabs>
        <w:ind w:left="6857" w:hanging="180"/>
      </w:pPr>
    </w:lvl>
  </w:abstractNum>
  <w:abstractNum w:abstractNumId="23" w15:restartNumberingAfterBreak="0">
    <w:nsid w:val="4C3E3833"/>
    <w:multiLevelType w:val="hybridMultilevel"/>
    <w:tmpl w:val="A0347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4689D"/>
    <w:multiLevelType w:val="hybridMultilevel"/>
    <w:tmpl w:val="3CF630EE"/>
    <w:lvl w:ilvl="0" w:tplc="998E871C">
      <w:start w:val="10"/>
      <w:numFmt w:val="decimal"/>
      <w:lvlText w:val="%1."/>
      <w:lvlJc w:val="left"/>
      <w:pPr>
        <w:ind w:left="502" w:hanging="360"/>
      </w:pPr>
      <w:rPr>
        <w:rFonts w:cstheme="minorBidi" w:hint="default"/>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52E5506D"/>
    <w:multiLevelType w:val="hybridMultilevel"/>
    <w:tmpl w:val="92A89E60"/>
    <w:lvl w:ilvl="0" w:tplc="2CAE8862">
      <w:start w:val="1"/>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26" w15:restartNumberingAfterBreak="0">
    <w:nsid w:val="53BC17F6"/>
    <w:multiLevelType w:val="hybridMultilevel"/>
    <w:tmpl w:val="B950BC18"/>
    <w:lvl w:ilvl="0" w:tplc="A50AE1A2">
      <w:start w:val="7"/>
      <w:numFmt w:val="decimal"/>
      <w:lvlText w:val="%1."/>
      <w:lvlJc w:val="left"/>
      <w:pPr>
        <w:tabs>
          <w:tab w:val="num" w:pos="1287"/>
        </w:tabs>
        <w:ind w:left="1287" w:hanging="360"/>
      </w:pPr>
      <w:rPr>
        <w:rFonts w:hint="default"/>
      </w:rPr>
    </w:lvl>
    <w:lvl w:ilvl="1" w:tplc="04270019" w:tentative="1">
      <w:start w:val="1"/>
      <w:numFmt w:val="lowerLetter"/>
      <w:lvlText w:val="%2."/>
      <w:lvlJc w:val="left"/>
      <w:pPr>
        <w:tabs>
          <w:tab w:val="num" w:pos="2007"/>
        </w:tabs>
        <w:ind w:left="2007" w:hanging="360"/>
      </w:pPr>
    </w:lvl>
    <w:lvl w:ilvl="2" w:tplc="0427001B" w:tentative="1">
      <w:start w:val="1"/>
      <w:numFmt w:val="lowerRoman"/>
      <w:lvlText w:val="%3."/>
      <w:lvlJc w:val="right"/>
      <w:pPr>
        <w:tabs>
          <w:tab w:val="num" w:pos="2727"/>
        </w:tabs>
        <w:ind w:left="2727" w:hanging="180"/>
      </w:pPr>
    </w:lvl>
    <w:lvl w:ilvl="3" w:tplc="0427000F" w:tentative="1">
      <w:start w:val="1"/>
      <w:numFmt w:val="decimal"/>
      <w:lvlText w:val="%4."/>
      <w:lvlJc w:val="left"/>
      <w:pPr>
        <w:tabs>
          <w:tab w:val="num" w:pos="3447"/>
        </w:tabs>
        <w:ind w:left="3447" w:hanging="360"/>
      </w:pPr>
    </w:lvl>
    <w:lvl w:ilvl="4" w:tplc="04270019" w:tentative="1">
      <w:start w:val="1"/>
      <w:numFmt w:val="lowerLetter"/>
      <w:lvlText w:val="%5."/>
      <w:lvlJc w:val="left"/>
      <w:pPr>
        <w:tabs>
          <w:tab w:val="num" w:pos="4167"/>
        </w:tabs>
        <w:ind w:left="4167" w:hanging="360"/>
      </w:pPr>
    </w:lvl>
    <w:lvl w:ilvl="5" w:tplc="0427001B" w:tentative="1">
      <w:start w:val="1"/>
      <w:numFmt w:val="lowerRoman"/>
      <w:lvlText w:val="%6."/>
      <w:lvlJc w:val="right"/>
      <w:pPr>
        <w:tabs>
          <w:tab w:val="num" w:pos="4887"/>
        </w:tabs>
        <w:ind w:left="4887" w:hanging="180"/>
      </w:pPr>
    </w:lvl>
    <w:lvl w:ilvl="6" w:tplc="0427000F" w:tentative="1">
      <w:start w:val="1"/>
      <w:numFmt w:val="decimal"/>
      <w:lvlText w:val="%7."/>
      <w:lvlJc w:val="left"/>
      <w:pPr>
        <w:tabs>
          <w:tab w:val="num" w:pos="5607"/>
        </w:tabs>
        <w:ind w:left="5607" w:hanging="360"/>
      </w:pPr>
    </w:lvl>
    <w:lvl w:ilvl="7" w:tplc="04270019" w:tentative="1">
      <w:start w:val="1"/>
      <w:numFmt w:val="lowerLetter"/>
      <w:lvlText w:val="%8."/>
      <w:lvlJc w:val="left"/>
      <w:pPr>
        <w:tabs>
          <w:tab w:val="num" w:pos="6327"/>
        </w:tabs>
        <w:ind w:left="6327" w:hanging="360"/>
      </w:pPr>
    </w:lvl>
    <w:lvl w:ilvl="8" w:tplc="0427001B" w:tentative="1">
      <w:start w:val="1"/>
      <w:numFmt w:val="lowerRoman"/>
      <w:lvlText w:val="%9."/>
      <w:lvlJc w:val="right"/>
      <w:pPr>
        <w:tabs>
          <w:tab w:val="num" w:pos="7047"/>
        </w:tabs>
        <w:ind w:left="7047" w:hanging="180"/>
      </w:pPr>
    </w:lvl>
  </w:abstractNum>
  <w:abstractNum w:abstractNumId="27" w15:restartNumberingAfterBreak="0">
    <w:nsid w:val="592107B4"/>
    <w:multiLevelType w:val="hybridMultilevel"/>
    <w:tmpl w:val="A95A5952"/>
    <w:lvl w:ilvl="0" w:tplc="E6F6F312">
      <w:start w:val="1"/>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8" w15:restartNumberingAfterBreak="0">
    <w:nsid w:val="5E996533"/>
    <w:multiLevelType w:val="hybridMultilevel"/>
    <w:tmpl w:val="8B52534E"/>
    <w:lvl w:ilvl="0" w:tplc="E054923C">
      <w:start w:val="67"/>
      <w:numFmt w:val="decimal"/>
      <w:lvlText w:val="%1."/>
      <w:lvlJc w:val="left"/>
      <w:pPr>
        <w:tabs>
          <w:tab w:val="num" w:pos="1097"/>
        </w:tabs>
        <w:ind w:left="1097" w:hanging="360"/>
      </w:pPr>
      <w:rPr>
        <w:rFonts w:hint="default"/>
      </w:rPr>
    </w:lvl>
    <w:lvl w:ilvl="1" w:tplc="04270019" w:tentative="1">
      <w:start w:val="1"/>
      <w:numFmt w:val="lowerLetter"/>
      <w:lvlText w:val="%2."/>
      <w:lvlJc w:val="left"/>
      <w:pPr>
        <w:tabs>
          <w:tab w:val="num" w:pos="1817"/>
        </w:tabs>
        <w:ind w:left="1817" w:hanging="360"/>
      </w:pPr>
    </w:lvl>
    <w:lvl w:ilvl="2" w:tplc="0427001B" w:tentative="1">
      <w:start w:val="1"/>
      <w:numFmt w:val="lowerRoman"/>
      <w:lvlText w:val="%3."/>
      <w:lvlJc w:val="right"/>
      <w:pPr>
        <w:tabs>
          <w:tab w:val="num" w:pos="2537"/>
        </w:tabs>
        <w:ind w:left="2537" w:hanging="180"/>
      </w:pPr>
    </w:lvl>
    <w:lvl w:ilvl="3" w:tplc="0427000F" w:tentative="1">
      <w:start w:val="1"/>
      <w:numFmt w:val="decimal"/>
      <w:lvlText w:val="%4."/>
      <w:lvlJc w:val="left"/>
      <w:pPr>
        <w:tabs>
          <w:tab w:val="num" w:pos="3257"/>
        </w:tabs>
        <w:ind w:left="3257" w:hanging="360"/>
      </w:pPr>
    </w:lvl>
    <w:lvl w:ilvl="4" w:tplc="04270019" w:tentative="1">
      <w:start w:val="1"/>
      <w:numFmt w:val="lowerLetter"/>
      <w:lvlText w:val="%5."/>
      <w:lvlJc w:val="left"/>
      <w:pPr>
        <w:tabs>
          <w:tab w:val="num" w:pos="3977"/>
        </w:tabs>
        <w:ind w:left="3977" w:hanging="360"/>
      </w:pPr>
    </w:lvl>
    <w:lvl w:ilvl="5" w:tplc="0427001B" w:tentative="1">
      <w:start w:val="1"/>
      <w:numFmt w:val="lowerRoman"/>
      <w:lvlText w:val="%6."/>
      <w:lvlJc w:val="right"/>
      <w:pPr>
        <w:tabs>
          <w:tab w:val="num" w:pos="4697"/>
        </w:tabs>
        <w:ind w:left="4697" w:hanging="180"/>
      </w:pPr>
    </w:lvl>
    <w:lvl w:ilvl="6" w:tplc="0427000F" w:tentative="1">
      <w:start w:val="1"/>
      <w:numFmt w:val="decimal"/>
      <w:lvlText w:val="%7."/>
      <w:lvlJc w:val="left"/>
      <w:pPr>
        <w:tabs>
          <w:tab w:val="num" w:pos="5417"/>
        </w:tabs>
        <w:ind w:left="5417" w:hanging="360"/>
      </w:pPr>
    </w:lvl>
    <w:lvl w:ilvl="7" w:tplc="04270019" w:tentative="1">
      <w:start w:val="1"/>
      <w:numFmt w:val="lowerLetter"/>
      <w:lvlText w:val="%8."/>
      <w:lvlJc w:val="left"/>
      <w:pPr>
        <w:tabs>
          <w:tab w:val="num" w:pos="6137"/>
        </w:tabs>
        <w:ind w:left="6137" w:hanging="360"/>
      </w:pPr>
    </w:lvl>
    <w:lvl w:ilvl="8" w:tplc="0427001B" w:tentative="1">
      <w:start w:val="1"/>
      <w:numFmt w:val="lowerRoman"/>
      <w:lvlText w:val="%9."/>
      <w:lvlJc w:val="right"/>
      <w:pPr>
        <w:tabs>
          <w:tab w:val="num" w:pos="6857"/>
        </w:tabs>
        <w:ind w:left="6857" w:hanging="180"/>
      </w:pPr>
    </w:lvl>
  </w:abstractNum>
  <w:abstractNum w:abstractNumId="29" w15:restartNumberingAfterBreak="0">
    <w:nsid w:val="6A7F5765"/>
    <w:multiLevelType w:val="hybridMultilevel"/>
    <w:tmpl w:val="4EF462FA"/>
    <w:lvl w:ilvl="0" w:tplc="73CAA090">
      <w:start w:val="6"/>
      <w:numFmt w:val="decimal"/>
      <w:lvlText w:val="%1."/>
      <w:lvlJc w:val="left"/>
      <w:pPr>
        <w:tabs>
          <w:tab w:val="num" w:pos="1200"/>
        </w:tabs>
        <w:ind w:left="1200" w:hanging="48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0" w15:restartNumberingAfterBreak="0">
    <w:nsid w:val="702C19DB"/>
    <w:multiLevelType w:val="hybridMultilevel"/>
    <w:tmpl w:val="054CAA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26A19DE"/>
    <w:multiLevelType w:val="hybridMultilevel"/>
    <w:tmpl w:val="26C4AE0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73A13A59"/>
    <w:multiLevelType w:val="hybridMultilevel"/>
    <w:tmpl w:val="358EFE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789181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0815426">
    <w:abstractNumId w:val="8"/>
  </w:num>
  <w:num w:numId="3" w16cid:durableId="471288633">
    <w:abstractNumId w:val="24"/>
  </w:num>
  <w:num w:numId="4" w16cid:durableId="781806789">
    <w:abstractNumId w:val="7"/>
  </w:num>
  <w:num w:numId="5" w16cid:durableId="205486772">
    <w:abstractNumId w:val="29"/>
  </w:num>
  <w:num w:numId="6" w16cid:durableId="267931069">
    <w:abstractNumId w:val="17"/>
  </w:num>
  <w:num w:numId="7" w16cid:durableId="33115068">
    <w:abstractNumId w:val="18"/>
  </w:num>
  <w:num w:numId="8" w16cid:durableId="988947394">
    <w:abstractNumId w:val="3"/>
  </w:num>
  <w:num w:numId="9" w16cid:durableId="353533783">
    <w:abstractNumId w:val="1"/>
  </w:num>
  <w:num w:numId="10" w16cid:durableId="1952127014">
    <w:abstractNumId w:val="4"/>
  </w:num>
  <w:num w:numId="11" w16cid:durableId="478809417">
    <w:abstractNumId w:val="9"/>
  </w:num>
  <w:num w:numId="12" w16cid:durableId="1677344733">
    <w:abstractNumId w:val="31"/>
  </w:num>
  <w:num w:numId="13" w16cid:durableId="1045758031">
    <w:abstractNumId w:val="14"/>
  </w:num>
  <w:num w:numId="14" w16cid:durableId="2055620866">
    <w:abstractNumId w:val="13"/>
  </w:num>
  <w:num w:numId="15" w16cid:durableId="366413262">
    <w:abstractNumId w:val="19"/>
  </w:num>
  <w:num w:numId="16" w16cid:durableId="1356806507">
    <w:abstractNumId w:val="11"/>
  </w:num>
  <w:num w:numId="17" w16cid:durableId="1844080052">
    <w:abstractNumId w:val="12"/>
  </w:num>
  <w:num w:numId="18" w16cid:durableId="1911234488">
    <w:abstractNumId w:val="6"/>
  </w:num>
  <w:num w:numId="19" w16cid:durableId="404569459">
    <w:abstractNumId w:val="26"/>
  </w:num>
  <w:num w:numId="20" w16cid:durableId="522327837">
    <w:abstractNumId w:val="27"/>
  </w:num>
  <w:num w:numId="21" w16cid:durableId="1810511988">
    <w:abstractNumId w:val="21"/>
  </w:num>
  <w:num w:numId="22" w16cid:durableId="116877290">
    <w:abstractNumId w:val="16"/>
  </w:num>
  <w:num w:numId="23" w16cid:durableId="1519274951">
    <w:abstractNumId w:val="28"/>
  </w:num>
  <w:num w:numId="24" w16cid:durableId="1650596508">
    <w:abstractNumId w:val="22"/>
  </w:num>
  <w:num w:numId="25" w16cid:durableId="2012021901">
    <w:abstractNumId w:val="25"/>
  </w:num>
  <w:num w:numId="26" w16cid:durableId="1231648304">
    <w:abstractNumId w:val="20"/>
  </w:num>
  <w:num w:numId="27" w16cid:durableId="1783306100">
    <w:abstractNumId w:val="5"/>
  </w:num>
  <w:num w:numId="28" w16cid:durableId="1610968525">
    <w:abstractNumId w:val="15"/>
  </w:num>
  <w:num w:numId="29" w16cid:durableId="510879627">
    <w:abstractNumId w:val="2"/>
  </w:num>
  <w:num w:numId="30" w16cid:durableId="253561990">
    <w:abstractNumId w:val="10"/>
  </w:num>
  <w:num w:numId="31" w16cid:durableId="397630115">
    <w:abstractNumId w:val="30"/>
  </w:num>
  <w:num w:numId="32" w16cid:durableId="1492020830">
    <w:abstractNumId w:val="23"/>
  </w:num>
  <w:num w:numId="33" w16cid:durableId="17629922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88"/>
    <w:rsid w:val="00004BCB"/>
    <w:rsid w:val="0002265B"/>
    <w:rsid w:val="00025005"/>
    <w:rsid w:val="00033B15"/>
    <w:rsid w:val="000401A9"/>
    <w:rsid w:val="000427EB"/>
    <w:rsid w:val="00044007"/>
    <w:rsid w:val="00054033"/>
    <w:rsid w:val="00063A65"/>
    <w:rsid w:val="00063AFA"/>
    <w:rsid w:val="0007516B"/>
    <w:rsid w:val="00075297"/>
    <w:rsid w:val="000779AD"/>
    <w:rsid w:val="00077DCF"/>
    <w:rsid w:val="00081208"/>
    <w:rsid w:val="000852E8"/>
    <w:rsid w:val="000A1D02"/>
    <w:rsid w:val="000A2F32"/>
    <w:rsid w:val="000A4563"/>
    <w:rsid w:val="000B391C"/>
    <w:rsid w:val="000C75FC"/>
    <w:rsid w:val="000D2C4E"/>
    <w:rsid w:val="000E0841"/>
    <w:rsid w:val="000E0C6B"/>
    <w:rsid w:val="000F1697"/>
    <w:rsid w:val="000F1D02"/>
    <w:rsid w:val="00101523"/>
    <w:rsid w:val="001023E2"/>
    <w:rsid w:val="0011196F"/>
    <w:rsid w:val="001245E9"/>
    <w:rsid w:val="001332D5"/>
    <w:rsid w:val="00143EFB"/>
    <w:rsid w:val="00157881"/>
    <w:rsid w:val="00165F0E"/>
    <w:rsid w:val="00166805"/>
    <w:rsid w:val="00172AE1"/>
    <w:rsid w:val="00175D5B"/>
    <w:rsid w:val="00181DCF"/>
    <w:rsid w:val="001907FC"/>
    <w:rsid w:val="001A1966"/>
    <w:rsid w:val="001A4B28"/>
    <w:rsid w:val="001A6C81"/>
    <w:rsid w:val="001B31E3"/>
    <w:rsid w:val="001B72BC"/>
    <w:rsid w:val="001B75D2"/>
    <w:rsid w:val="001E426A"/>
    <w:rsid w:val="001E6AB8"/>
    <w:rsid w:val="001F6E35"/>
    <w:rsid w:val="002051B3"/>
    <w:rsid w:val="00222125"/>
    <w:rsid w:val="002239C9"/>
    <w:rsid w:val="002258B7"/>
    <w:rsid w:val="0023157D"/>
    <w:rsid w:val="00236075"/>
    <w:rsid w:val="00241581"/>
    <w:rsid w:val="002504B6"/>
    <w:rsid w:val="00251117"/>
    <w:rsid w:val="00251BC4"/>
    <w:rsid w:val="00252ED8"/>
    <w:rsid w:val="00254D67"/>
    <w:rsid w:val="00260633"/>
    <w:rsid w:val="00261796"/>
    <w:rsid w:val="0026191A"/>
    <w:rsid w:val="002712AF"/>
    <w:rsid w:val="002913B3"/>
    <w:rsid w:val="00295D10"/>
    <w:rsid w:val="002A2676"/>
    <w:rsid w:val="002A3ED6"/>
    <w:rsid w:val="002B26AC"/>
    <w:rsid w:val="002B4018"/>
    <w:rsid w:val="002B56DC"/>
    <w:rsid w:val="002B5D4F"/>
    <w:rsid w:val="002C3445"/>
    <w:rsid w:val="002C4299"/>
    <w:rsid w:val="002C541E"/>
    <w:rsid w:val="00301D9F"/>
    <w:rsid w:val="00306913"/>
    <w:rsid w:val="00315D41"/>
    <w:rsid w:val="0031635C"/>
    <w:rsid w:val="00317B69"/>
    <w:rsid w:val="00321D6F"/>
    <w:rsid w:val="0032674B"/>
    <w:rsid w:val="003268C6"/>
    <w:rsid w:val="003321B6"/>
    <w:rsid w:val="003458D8"/>
    <w:rsid w:val="003459E2"/>
    <w:rsid w:val="003479D2"/>
    <w:rsid w:val="00353138"/>
    <w:rsid w:val="00364F01"/>
    <w:rsid w:val="00366B44"/>
    <w:rsid w:val="00375C1A"/>
    <w:rsid w:val="00380FD2"/>
    <w:rsid w:val="0038614A"/>
    <w:rsid w:val="00386714"/>
    <w:rsid w:val="003A1192"/>
    <w:rsid w:val="003B20E2"/>
    <w:rsid w:val="003B4589"/>
    <w:rsid w:val="003D5F5B"/>
    <w:rsid w:val="003E38D0"/>
    <w:rsid w:val="003E3D55"/>
    <w:rsid w:val="003E6619"/>
    <w:rsid w:val="003E6FA1"/>
    <w:rsid w:val="003E709A"/>
    <w:rsid w:val="003F107F"/>
    <w:rsid w:val="003F2A56"/>
    <w:rsid w:val="003F3F99"/>
    <w:rsid w:val="003F5F9F"/>
    <w:rsid w:val="00404F31"/>
    <w:rsid w:val="004245D2"/>
    <w:rsid w:val="00430628"/>
    <w:rsid w:val="00430B88"/>
    <w:rsid w:val="0043122A"/>
    <w:rsid w:val="00452CC8"/>
    <w:rsid w:val="0045440F"/>
    <w:rsid w:val="004700D4"/>
    <w:rsid w:val="004820CB"/>
    <w:rsid w:val="0048562C"/>
    <w:rsid w:val="004A03D4"/>
    <w:rsid w:val="004A388E"/>
    <w:rsid w:val="004C06C8"/>
    <w:rsid w:val="004C3BC6"/>
    <w:rsid w:val="004C5145"/>
    <w:rsid w:val="004E2B0C"/>
    <w:rsid w:val="004E49D5"/>
    <w:rsid w:val="004E5FD6"/>
    <w:rsid w:val="004F0A53"/>
    <w:rsid w:val="005149AF"/>
    <w:rsid w:val="00524FD7"/>
    <w:rsid w:val="00526173"/>
    <w:rsid w:val="00530EFC"/>
    <w:rsid w:val="005379EA"/>
    <w:rsid w:val="00545E26"/>
    <w:rsid w:val="0055142E"/>
    <w:rsid w:val="00551B24"/>
    <w:rsid w:val="005612E7"/>
    <w:rsid w:val="005655A4"/>
    <w:rsid w:val="00571691"/>
    <w:rsid w:val="00571D05"/>
    <w:rsid w:val="005722F9"/>
    <w:rsid w:val="005752B6"/>
    <w:rsid w:val="005775AB"/>
    <w:rsid w:val="00591119"/>
    <w:rsid w:val="00595156"/>
    <w:rsid w:val="00595E30"/>
    <w:rsid w:val="005A0242"/>
    <w:rsid w:val="005A0F44"/>
    <w:rsid w:val="005A377A"/>
    <w:rsid w:val="005A3FF1"/>
    <w:rsid w:val="005C2ACE"/>
    <w:rsid w:val="005C7E7D"/>
    <w:rsid w:val="005D1781"/>
    <w:rsid w:val="006009F2"/>
    <w:rsid w:val="00603799"/>
    <w:rsid w:val="006051F0"/>
    <w:rsid w:val="00612672"/>
    <w:rsid w:val="00616BCA"/>
    <w:rsid w:val="00616CF5"/>
    <w:rsid w:val="00626206"/>
    <w:rsid w:val="006268E8"/>
    <w:rsid w:val="00653558"/>
    <w:rsid w:val="00664CD5"/>
    <w:rsid w:val="00674E96"/>
    <w:rsid w:val="006966C7"/>
    <w:rsid w:val="006A31E9"/>
    <w:rsid w:val="006B0BE8"/>
    <w:rsid w:val="006B1CCD"/>
    <w:rsid w:val="006E3A25"/>
    <w:rsid w:val="00703AB0"/>
    <w:rsid w:val="007121B9"/>
    <w:rsid w:val="00712CE9"/>
    <w:rsid w:val="007146C0"/>
    <w:rsid w:val="00722E55"/>
    <w:rsid w:val="00733ACB"/>
    <w:rsid w:val="00735CEE"/>
    <w:rsid w:val="00753CC3"/>
    <w:rsid w:val="00776219"/>
    <w:rsid w:val="007A6A36"/>
    <w:rsid w:val="007B246B"/>
    <w:rsid w:val="007D7B1E"/>
    <w:rsid w:val="007E281F"/>
    <w:rsid w:val="007E3A53"/>
    <w:rsid w:val="007F114E"/>
    <w:rsid w:val="007F115C"/>
    <w:rsid w:val="00801409"/>
    <w:rsid w:val="00805FAE"/>
    <w:rsid w:val="00814B02"/>
    <w:rsid w:val="00822466"/>
    <w:rsid w:val="0082336C"/>
    <w:rsid w:val="00837F5D"/>
    <w:rsid w:val="00841F37"/>
    <w:rsid w:val="0085000B"/>
    <w:rsid w:val="008623A1"/>
    <w:rsid w:val="008735C9"/>
    <w:rsid w:val="00886F59"/>
    <w:rsid w:val="00891AE1"/>
    <w:rsid w:val="00892136"/>
    <w:rsid w:val="008A04F4"/>
    <w:rsid w:val="008B4C30"/>
    <w:rsid w:val="008C0000"/>
    <w:rsid w:val="008C0B01"/>
    <w:rsid w:val="008D7052"/>
    <w:rsid w:val="008D7281"/>
    <w:rsid w:val="008E52A0"/>
    <w:rsid w:val="008F254B"/>
    <w:rsid w:val="008F3BE7"/>
    <w:rsid w:val="00903DE8"/>
    <w:rsid w:val="00914588"/>
    <w:rsid w:val="00920971"/>
    <w:rsid w:val="0092214C"/>
    <w:rsid w:val="0094152D"/>
    <w:rsid w:val="00951661"/>
    <w:rsid w:val="0095707A"/>
    <w:rsid w:val="00961BE5"/>
    <w:rsid w:val="0097304F"/>
    <w:rsid w:val="0098328E"/>
    <w:rsid w:val="009964CD"/>
    <w:rsid w:val="009A5A69"/>
    <w:rsid w:val="009B1291"/>
    <w:rsid w:val="009D0C93"/>
    <w:rsid w:val="009D7A1C"/>
    <w:rsid w:val="009E157C"/>
    <w:rsid w:val="009E72E5"/>
    <w:rsid w:val="00A01AC3"/>
    <w:rsid w:val="00A03F9E"/>
    <w:rsid w:val="00A0679F"/>
    <w:rsid w:val="00A06E7E"/>
    <w:rsid w:val="00A07D81"/>
    <w:rsid w:val="00A14894"/>
    <w:rsid w:val="00A17944"/>
    <w:rsid w:val="00A27968"/>
    <w:rsid w:val="00A4283E"/>
    <w:rsid w:val="00A57B25"/>
    <w:rsid w:val="00A6349C"/>
    <w:rsid w:val="00A64462"/>
    <w:rsid w:val="00A65AF9"/>
    <w:rsid w:val="00A74590"/>
    <w:rsid w:val="00A75382"/>
    <w:rsid w:val="00A75BFD"/>
    <w:rsid w:val="00A76621"/>
    <w:rsid w:val="00A76CB2"/>
    <w:rsid w:val="00A81AAE"/>
    <w:rsid w:val="00A8316E"/>
    <w:rsid w:val="00AA60BE"/>
    <w:rsid w:val="00AD7218"/>
    <w:rsid w:val="00AE6057"/>
    <w:rsid w:val="00AF0CA7"/>
    <w:rsid w:val="00AF6B8A"/>
    <w:rsid w:val="00B02CF8"/>
    <w:rsid w:val="00B151CF"/>
    <w:rsid w:val="00B32F59"/>
    <w:rsid w:val="00B53F61"/>
    <w:rsid w:val="00B601B8"/>
    <w:rsid w:val="00B644FB"/>
    <w:rsid w:val="00B76A7D"/>
    <w:rsid w:val="00B77CB1"/>
    <w:rsid w:val="00B8664F"/>
    <w:rsid w:val="00B92F35"/>
    <w:rsid w:val="00BA0A7D"/>
    <w:rsid w:val="00BB280E"/>
    <w:rsid w:val="00BD1AFF"/>
    <w:rsid w:val="00BD7F25"/>
    <w:rsid w:val="00BE43C6"/>
    <w:rsid w:val="00BE4DF0"/>
    <w:rsid w:val="00BF21B2"/>
    <w:rsid w:val="00C07E94"/>
    <w:rsid w:val="00C10A0A"/>
    <w:rsid w:val="00C13F50"/>
    <w:rsid w:val="00C142CD"/>
    <w:rsid w:val="00C274D6"/>
    <w:rsid w:val="00C305DA"/>
    <w:rsid w:val="00C35049"/>
    <w:rsid w:val="00C57DEB"/>
    <w:rsid w:val="00C60A09"/>
    <w:rsid w:val="00C66065"/>
    <w:rsid w:val="00C75201"/>
    <w:rsid w:val="00C77589"/>
    <w:rsid w:val="00C8238B"/>
    <w:rsid w:val="00C96DDA"/>
    <w:rsid w:val="00CA2B23"/>
    <w:rsid w:val="00CB3628"/>
    <w:rsid w:val="00CB6932"/>
    <w:rsid w:val="00CC51D9"/>
    <w:rsid w:val="00CD3D56"/>
    <w:rsid w:val="00CD695C"/>
    <w:rsid w:val="00CE6F7D"/>
    <w:rsid w:val="00CF0AA1"/>
    <w:rsid w:val="00D05328"/>
    <w:rsid w:val="00D13C8D"/>
    <w:rsid w:val="00D16A69"/>
    <w:rsid w:val="00D23FD7"/>
    <w:rsid w:val="00D25446"/>
    <w:rsid w:val="00D26A93"/>
    <w:rsid w:val="00D26DA5"/>
    <w:rsid w:val="00D40A49"/>
    <w:rsid w:val="00D50680"/>
    <w:rsid w:val="00D55719"/>
    <w:rsid w:val="00D573F3"/>
    <w:rsid w:val="00D736A7"/>
    <w:rsid w:val="00D74BBB"/>
    <w:rsid w:val="00D75A99"/>
    <w:rsid w:val="00D77509"/>
    <w:rsid w:val="00D802F1"/>
    <w:rsid w:val="00D83493"/>
    <w:rsid w:val="00D87567"/>
    <w:rsid w:val="00D93407"/>
    <w:rsid w:val="00D96434"/>
    <w:rsid w:val="00DA667B"/>
    <w:rsid w:val="00DA79BB"/>
    <w:rsid w:val="00DB48EB"/>
    <w:rsid w:val="00DC2E7D"/>
    <w:rsid w:val="00DC35F7"/>
    <w:rsid w:val="00DC5A2F"/>
    <w:rsid w:val="00DC6DC5"/>
    <w:rsid w:val="00DD50F4"/>
    <w:rsid w:val="00DE61F0"/>
    <w:rsid w:val="00DF585D"/>
    <w:rsid w:val="00DF74B9"/>
    <w:rsid w:val="00E229C5"/>
    <w:rsid w:val="00E278C7"/>
    <w:rsid w:val="00E27EEC"/>
    <w:rsid w:val="00E431CC"/>
    <w:rsid w:val="00E43C24"/>
    <w:rsid w:val="00E47D2A"/>
    <w:rsid w:val="00E669AA"/>
    <w:rsid w:val="00E77A86"/>
    <w:rsid w:val="00E81239"/>
    <w:rsid w:val="00EA1829"/>
    <w:rsid w:val="00EC4022"/>
    <w:rsid w:val="00EC49C2"/>
    <w:rsid w:val="00ED29E2"/>
    <w:rsid w:val="00ED2A48"/>
    <w:rsid w:val="00EE0989"/>
    <w:rsid w:val="00EE6621"/>
    <w:rsid w:val="00F01C16"/>
    <w:rsid w:val="00F06EB5"/>
    <w:rsid w:val="00F070E2"/>
    <w:rsid w:val="00F27B1C"/>
    <w:rsid w:val="00F32380"/>
    <w:rsid w:val="00F5089A"/>
    <w:rsid w:val="00F6253E"/>
    <w:rsid w:val="00F63F52"/>
    <w:rsid w:val="00F742B0"/>
    <w:rsid w:val="00F760FD"/>
    <w:rsid w:val="00F83645"/>
    <w:rsid w:val="00F90DC7"/>
    <w:rsid w:val="00FA3338"/>
    <w:rsid w:val="00FA6F1E"/>
    <w:rsid w:val="00FB2BCE"/>
    <w:rsid w:val="00FC084F"/>
    <w:rsid w:val="00FE56B0"/>
    <w:rsid w:val="00FF1AC5"/>
    <w:rsid w:val="00FF3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8E68D"/>
  <w15:chartTrackingRefBased/>
  <w15:docId w15:val="{3C83D896-2C9D-4B3A-B5F6-84F3D6FE5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588"/>
    <w:pPr>
      <w:suppressAutoHyphens/>
      <w:spacing w:after="0" w:line="240" w:lineRule="auto"/>
    </w:pPr>
    <w:rPr>
      <w:rFonts w:ascii="TimesLT" w:eastAsia="Times New Roman" w:hAnsi="TimesLT" w:cs="Times New Roman"/>
      <w:sz w:val="24"/>
      <w:szCs w:val="20"/>
      <w:lang w:val="en-GB" w:eastAsia="ar-SA"/>
    </w:rPr>
  </w:style>
  <w:style w:type="paragraph" w:styleId="Antrat1">
    <w:name w:val="heading 1"/>
    <w:basedOn w:val="prastasis"/>
    <w:next w:val="prastasis"/>
    <w:link w:val="Antrat1Diagrama"/>
    <w:qFormat/>
    <w:rsid w:val="000852E8"/>
    <w:pPr>
      <w:keepNext/>
      <w:suppressAutoHyphens w:val="0"/>
      <w:spacing w:before="240" w:after="60"/>
      <w:outlineLvl w:val="0"/>
    </w:pPr>
    <w:rPr>
      <w:rFonts w:ascii="Arial" w:hAnsi="Arial" w:cs="Arial"/>
      <w:b/>
      <w:bCs/>
      <w:kern w:val="32"/>
      <w:sz w:val="32"/>
      <w:szCs w:val="32"/>
      <w:lang w:val="lt-LT" w:eastAsia="lt-LT"/>
    </w:rPr>
  </w:style>
  <w:style w:type="paragraph" w:styleId="Antrat2">
    <w:name w:val="heading 2"/>
    <w:basedOn w:val="prastasis"/>
    <w:next w:val="prastasis"/>
    <w:link w:val="Antrat2Diagrama"/>
    <w:qFormat/>
    <w:rsid w:val="000852E8"/>
    <w:pPr>
      <w:keepNext/>
      <w:suppressAutoHyphens w:val="0"/>
      <w:spacing w:before="240" w:after="60"/>
      <w:outlineLvl w:val="1"/>
    </w:pPr>
    <w:rPr>
      <w:rFonts w:ascii="Arial" w:hAnsi="Arial" w:cs="Arial"/>
      <w:b/>
      <w:bCs/>
      <w:i/>
      <w:iCs/>
      <w:sz w:val="28"/>
      <w:szCs w:val="28"/>
      <w:lang w:val="lt-LT" w:eastAsia="lt-LT"/>
    </w:rPr>
  </w:style>
  <w:style w:type="paragraph" w:styleId="Antrat3">
    <w:name w:val="heading 3"/>
    <w:basedOn w:val="prastasis"/>
    <w:link w:val="Antrat3Diagrama"/>
    <w:qFormat/>
    <w:rsid w:val="000852E8"/>
    <w:pPr>
      <w:suppressAutoHyphens w:val="0"/>
      <w:spacing w:before="100" w:beforeAutospacing="1" w:after="100" w:afterAutospacing="1"/>
      <w:outlineLvl w:val="2"/>
    </w:pPr>
    <w:rPr>
      <w:rFonts w:ascii="Times New Roman" w:hAnsi="Times New Roman"/>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unhideWhenUsed/>
    <w:rsid w:val="00914588"/>
    <w:pPr>
      <w:suppressAutoHyphens w:val="0"/>
      <w:ind w:firstLine="720"/>
    </w:pPr>
    <w:rPr>
      <w:rFonts w:ascii="Times New Roman" w:hAnsi="Times New Roman"/>
      <w:sz w:val="26"/>
      <w:szCs w:val="24"/>
      <w:lang w:val="lt-LT" w:eastAsia="en-US"/>
    </w:rPr>
  </w:style>
  <w:style w:type="character" w:customStyle="1" w:styleId="PagrindiniotekstotraukaDiagrama">
    <w:name w:val="Pagrindinio teksto įtrauka Diagrama"/>
    <w:basedOn w:val="Numatytasispastraiposriftas"/>
    <w:link w:val="Pagrindiniotekstotrauka"/>
    <w:rsid w:val="00914588"/>
    <w:rPr>
      <w:rFonts w:ascii="Times New Roman" w:eastAsia="Times New Roman" w:hAnsi="Times New Roman" w:cs="Times New Roman"/>
      <w:sz w:val="26"/>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914588"/>
    <w:rPr>
      <w:rFonts w:ascii="Times New Roman" w:eastAsia="Times New Roman" w:hAnsi="Times New Roman" w:cs="Times New Roman"/>
      <w:sz w:val="24"/>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ist Paragr1"/>
    <w:basedOn w:val="prastasis"/>
    <w:link w:val="SraopastraipaDiagrama"/>
    <w:uiPriority w:val="34"/>
    <w:qFormat/>
    <w:rsid w:val="00914588"/>
    <w:pPr>
      <w:suppressAutoHyphens w:val="0"/>
      <w:ind w:left="720"/>
      <w:contextualSpacing/>
    </w:pPr>
    <w:rPr>
      <w:rFonts w:ascii="Times New Roman" w:hAnsi="Times New Roman"/>
      <w:szCs w:val="22"/>
      <w:lang w:val="lt-LT" w:eastAsia="en-US"/>
    </w:rPr>
  </w:style>
  <w:style w:type="paragraph" w:customStyle="1" w:styleId="Body2">
    <w:name w:val="Body 2"/>
    <w:rsid w:val="00914588"/>
    <w:pPr>
      <w:suppressAutoHyphens/>
      <w:spacing w:after="40" w:line="240" w:lineRule="auto"/>
      <w:jc w:val="both"/>
    </w:pPr>
    <w:rPr>
      <w:rFonts w:ascii="Times New Roman" w:eastAsia="Arial Unicode MS" w:hAnsi="Times New Roman" w:cs="Arial Unicode MS"/>
      <w:color w:val="000000"/>
      <w:lang w:val="en-US" w:eastAsia="lt-LT"/>
    </w:rPr>
  </w:style>
  <w:style w:type="character" w:styleId="Komentaronuoroda">
    <w:name w:val="annotation reference"/>
    <w:basedOn w:val="Numatytasispastraiposriftas"/>
    <w:unhideWhenUsed/>
    <w:rsid w:val="00CE6F7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CE6F7D"/>
    <w:rPr>
      <w:sz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CE6F7D"/>
    <w:rPr>
      <w:rFonts w:ascii="TimesLT" w:eastAsia="Times New Roman" w:hAnsi="TimesLT" w:cs="Times New Roman"/>
      <w:sz w:val="20"/>
      <w:szCs w:val="20"/>
      <w:lang w:val="en-GB" w:eastAsia="ar-SA"/>
    </w:rPr>
  </w:style>
  <w:style w:type="paragraph" w:styleId="Komentarotema">
    <w:name w:val="annotation subject"/>
    <w:basedOn w:val="Komentarotekstas"/>
    <w:next w:val="Komentarotekstas"/>
    <w:link w:val="KomentarotemaDiagrama"/>
    <w:uiPriority w:val="99"/>
    <w:semiHidden/>
    <w:unhideWhenUsed/>
    <w:rsid w:val="00CE6F7D"/>
    <w:rPr>
      <w:b/>
      <w:bCs/>
    </w:rPr>
  </w:style>
  <w:style w:type="character" w:customStyle="1" w:styleId="KomentarotemaDiagrama">
    <w:name w:val="Komentaro tema Diagrama"/>
    <w:basedOn w:val="KomentarotekstasDiagrama"/>
    <w:link w:val="Komentarotema"/>
    <w:uiPriority w:val="99"/>
    <w:semiHidden/>
    <w:rsid w:val="00CE6F7D"/>
    <w:rPr>
      <w:rFonts w:ascii="TimesLT" w:eastAsia="Times New Roman" w:hAnsi="TimesLT" w:cs="Times New Roman"/>
      <w:b/>
      <w:bCs/>
      <w:sz w:val="20"/>
      <w:szCs w:val="20"/>
      <w:lang w:val="en-GB" w:eastAsia="ar-SA"/>
    </w:rPr>
  </w:style>
  <w:style w:type="paragraph" w:styleId="Debesliotekstas">
    <w:name w:val="Balloon Text"/>
    <w:basedOn w:val="prastasis"/>
    <w:link w:val="DebesliotekstasDiagrama"/>
    <w:unhideWhenUsed/>
    <w:rsid w:val="00CE6F7D"/>
    <w:rPr>
      <w:rFonts w:ascii="Segoe UI" w:hAnsi="Segoe UI" w:cs="Segoe UI"/>
      <w:sz w:val="18"/>
      <w:szCs w:val="18"/>
    </w:rPr>
  </w:style>
  <w:style w:type="character" w:customStyle="1" w:styleId="DebesliotekstasDiagrama">
    <w:name w:val="Debesėlio tekstas Diagrama"/>
    <w:basedOn w:val="Numatytasispastraiposriftas"/>
    <w:link w:val="Debesliotekstas"/>
    <w:rsid w:val="00CE6F7D"/>
    <w:rPr>
      <w:rFonts w:ascii="Segoe UI" w:eastAsia="Times New Roman" w:hAnsi="Segoe UI" w:cs="Segoe UI"/>
      <w:sz w:val="18"/>
      <w:szCs w:val="18"/>
      <w:lang w:val="en-GB" w:eastAsia="ar-SA"/>
    </w:rPr>
  </w:style>
  <w:style w:type="paragraph" w:styleId="prastasiniatinklio">
    <w:name w:val="Normal (Web)"/>
    <w:basedOn w:val="prastasis"/>
    <w:rsid w:val="002B5D4F"/>
    <w:pPr>
      <w:suppressAutoHyphens w:val="0"/>
      <w:overflowPunct w:val="0"/>
      <w:autoSpaceDE w:val="0"/>
      <w:autoSpaceDN w:val="0"/>
      <w:adjustRightInd w:val="0"/>
      <w:spacing w:before="100" w:after="100"/>
      <w:textAlignment w:val="baseline"/>
    </w:pPr>
    <w:rPr>
      <w:rFonts w:ascii="Arial Unicode MS" w:eastAsia="Arial Unicode MS" w:hAnsi="Times New Roman"/>
      <w:lang w:val="en-US" w:eastAsia="en-US"/>
    </w:rPr>
  </w:style>
  <w:style w:type="character" w:customStyle="1" w:styleId="Antrat1Diagrama">
    <w:name w:val="Antraštė 1 Diagrama"/>
    <w:basedOn w:val="Numatytasispastraiposriftas"/>
    <w:link w:val="Antrat1"/>
    <w:rsid w:val="000852E8"/>
    <w:rPr>
      <w:rFonts w:ascii="Arial" w:eastAsia="Times New Roman" w:hAnsi="Arial" w:cs="Arial"/>
      <w:b/>
      <w:bCs/>
      <w:kern w:val="32"/>
      <w:sz w:val="32"/>
      <w:szCs w:val="32"/>
      <w:lang w:eastAsia="lt-LT"/>
    </w:rPr>
  </w:style>
  <w:style w:type="character" w:customStyle="1" w:styleId="Antrat2Diagrama">
    <w:name w:val="Antraštė 2 Diagrama"/>
    <w:basedOn w:val="Numatytasispastraiposriftas"/>
    <w:link w:val="Antrat2"/>
    <w:rsid w:val="000852E8"/>
    <w:rPr>
      <w:rFonts w:ascii="Arial" w:eastAsia="Times New Roman" w:hAnsi="Arial" w:cs="Arial"/>
      <w:b/>
      <w:bCs/>
      <w:i/>
      <w:iCs/>
      <w:sz w:val="28"/>
      <w:szCs w:val="28"/>
      <w:lang w:eastAsia="lt-LT"/>
    </w:rPr>
  </w:style>
  <w:style w:type="character" w:customStyle="1" w:styleId="Antrat3Diagrama">
    <w:name w:val="Antraštė 3 Diagrama"/>
    <w:basedOn w:val="Numatytasispastraiposriftas"/>
    <w:link w:val="Antrat3"/>
    <w:rsid w:val="000852E8"/>
    <w:rPr>
      <w:rFonts w:ascii="Times New Roman" w:eastAsia="Times New Roman" w:hAnsi="Times New Roman" w:cs="Times New Roman"/>
      <w:b/>
      <w:bCs/>
      <w:sz w:val="27"/>
      <w:szCs w:val="27"/>
      <w:lang w:eastAsia="lt-LT"/>
    </w:rPr>
  </w:style>
  <w:style w:type="paragraph" w:styleId="Pagrindinistekstas">
    <w:name w:val="Body Text"/>
    <w:basedOn w:val="prastasis"/>
    <w:link w:val="PagrindinistekstasDiagrama"/>
    <w:uiPriority w:val="99"/>
    <w:rsid w:val="000852E8"/>
    <w:pPr>
      <w:suppressAutoHyphens w:val="0"/>
      <w:spacing w:before="100" w:beforeAutospacing="1" w:after="100" w:afterAutospacing="1"/>
    </w:pPr>
    <w:rPr>
      <w:rFonts w:ascii="Times New Roman" w:hAnsi="Times New Roman"/>
      <w:szCs w:val="24"/>
      <w:lang w:val="lt-LT" w:eastAsia="lt-LT"/>
    </w:rPr>
  </w:style>
  <w:style w:type="character" w:customStyle="1" w:styleId="PagrindinistekstasDiagrama">
    <w:name w:val="Pagrindinis tekstas Diagrama"/>
    <w:basedOn w:val="Numatytasispastraiposriftas"/>
    <w:link w:val="Pagrindinistekstas"/>
    <w:uiPriority w:val="99"/>
    <w:rsid w:val="000852E8"/>
    <w:rPr>
      <w:rFonts w:ascii="Times New Roman" w:eastAsia="Times New Roman" w:hAnsi="Times New Roman" w:cs="Times New Roman"/>
      <w:sz w:val="24"/>
      <w:szCs w:val="24"/>
      <w:lang w:eastAsia="lt-LT"/>
    </w:rPr>
  </w:style>
  <w:style w:type="character" w:styleId="Hipersaitas">
    <w:name w:val="Hyperlink"/>
    <w:rsid w:val="000852E8"/>
    <w:rPr>
      <w:color w:val="0000FF"/>
      <w:u w:val="single"/>
    </w:rPr>
  </w:style>
  <w:style w:type="paragraph" w:customStyle="1" w:styleId="arno1">
    <w:name w:val="arno1"/>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diagramadiagramadiagrama">
    <w:name w:val="diagramadiagramadiagrama"/>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styleId="Paprastasistekstas">
    <w:name w:val="Plain Text"/>
    <w:basedOn w:val="prastasis"/>
    <w:link w:val="PaprastasistekstasDiagrama"/>
    <w:rsid w:val="000852E8"/>
    <w:pPr>
      <w:suppressAutoHyphens w:val="0"/>
      <w:spacing w:before="100" w:beforeAutospacing="1" w:after="100" w:afterAutospacing="1"/>
    </w:pPr>
    <w:rPr>
      <w:rFonts w:ascii="Times New Roman" w:hAnsi="Times New Roman"/>
      <w:szCs w:val="24"/>
      <w:lang w:val="lt-LT" w:eastAsia="lt-LT"/>
    </w:rPr>
  </w:style>
  <w:style w:type="character" w:customStyle="1" w:styleId="PaprastasistekstasDiagrama">
    <w:name w:val="Paprastasis tekstas Diagrama"/>
    <w:basedOn w:val="Numatytasispastraiposriftas"/>
    <w:link w:val="Paprastasistekstas"/>
    <w:rsid w:val="000852E8"/>
    <w:rPr>
      <w:rFonts w:ascii="Times New Roman" w:eastAsia="Times New Roman" w:hAnsi="Times New Roman" w:cs="Times New Roman"/>
      <w:sz w:val="24"/>
      <w:szCs w:val="24"/>
      <w:lang w:eastAsia="lt-LT"/>
    </w:rPr>
  </w:style>
  <w:style w:type="paragraph" w:customStyle="1" w:styleId="3">
    <w:name w:val="3"/>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point1">
    <w:name w:val="point1"/>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styleId="Pagrindiniotekstotrauka3">
    <w:name w:val="Body Text Indent 3"/>
    <w:basedOn w:val="prastasis"/>
    <w:link w:val="Pagrindiniotekstotrauka3Diagrama"/>
    <w:rsid w:val="000852E8"/>
    <w:pPr>
      <w:suppressAutoHyphens w:val="0"/>
      <w:spacing w:after="120"/>
      <w:ind w:left="283"/>
    </w:pPr>
    <w:rPr>
      <w:rFonts w:ascii="Times New Roman" w:hAnsi="Times New Roman"/>
      <w:sz w:val="16"/>
      <w:szCs w:val="16"/>
      <w:lang w:val="lt-LT" w:eastAsia="lt-LT"/>
    </w:rPr>
  </w:style>
  <w:style w:type="character" w:customStyle="1" w:styleId="Pagrindiniotekstotrauka3Diagrama">
    <w:name w:val="Pagrindinio teksto įtrauka 3 Diagrama"/>
    <w:basedOn w:val="Numatytasispastraiposriftas"/>
    <w:link w:val="Pagrindiniotekstotrauka3"/>
    <w:rsid w:val="000852E8"/>
    <w:rPr>
      <w:rFonts w:ascii="Times New Roman" w:eastAsia="Times New Roman" w:hAnsi="Times New Roman" w:cs="Times New Roman"/>
      <w:sz w:val="16"/>
      <w:szCs w:val="16"/>
      <w:lang w:eastAsia="lt-LT"/>
    </w:rPr>
  </w:style>
  <w:style w:type="paragraph" w:customStyle="1" w:styleId="msolistparagraph0">
    <w:name w:val="msolistparagraph"/>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styleId="Antrats">
    <w:name w:val="header"/>
    <w:basedOn w:val="prastasis"/>
    <w:link w:val="AntratsDiagrama"/>
    <w:uiPriority w:val="99"/>
    <w:rsid w:val="000852E8"/>
    <w:pPr>
      <w:suppressAutoHyphens w:val="0"/>
      <w:spacing w:before="100" w:beforeAutospacing="1" w:after="100" w:afterAutospacing="1"/>
    </w:pPr>
    <w:rPr>
      <w:rFonts w:ascii="Times New Roman" w:hAnsi="Times New Roman"/>
      <w:szCs w:val="24"/>
      <w:lang w:val="lt-LT" w:eastAsia="lt-LT"/>
    </w:rPr>
  </w:style>
  <w:style w:type="character" w:customStyle="1" w:styleId="AntratsDiagrama">
    <w:name w:val="Antraštės Diagrama"/>
    <w:basedOn w:val="Numatytasispastraiposriftas"/>
    <w:link w:val="Antrats"/>
    <w:uiPriority w:val="99"/>
    <w:rsid w:val="000852E8"/>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0852E8"/>
    <w:pPr>
      <w:suppressAutoHyphens w:val="0"/>
      <w:spacing w:after="120" w:line="480" w:lineRule="auto"/>
      <w:ind w:left="283"/>
    </w:pPr>
    <w:rPr>
      <w:rFonts w:ascii="Times New Roman" w:hAnsi="Times New Roman"/>
      <w:szCs w:val="24"/>
      <w:lang w:val="lt-LT" w:eastAsia="lt-LT"/>
    </w:rPr>
  </w:style>
  <w:style w:type="character" w:customStyle="1" w:styleId="Pagrindiniotekstotrauka2Diagrama">
    <w:name w:val="Pagrindinio teksto įtrauka 2 Diagrama"/>
    <w:basedOn w:val="Numatytasispastraiposriftas"/>
    <w:link w:val="Pagrindiniotekstotrauka2"/>
    <w:rsid w:val="000852E8"/>
    <w:rPr>
      <w:rFonts w:ascii="Times New Roman" w:eastAsia="Times New Roman" w:hAnsi="Times New Roman" w:cs="Times New Roman"/>
      <w:sz w:val="24"/>
      <w:szCs w:val="24"/>
      <w:lang w:eastAsia="lt-LT"/>
    </w:rPr>
  </w:style>
  <w:style w:type="paragraph" w:customStyle="1" w:styleId="numeracijaskliaustai">
    <w:name w:val="numeracijaskliaustai"/>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couriernormal0">
    <w:name w:val="couriernormal0"/>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msolistparagraphcxspmiddle">
    <w:name w:val="msolistparagraphcxspmiddle"/>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msolistparagraphcxsplast">
    <w:name w:val="msolistparagraphcxsplast"/>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listparagraph1">
    <w:name w:val="listparagraph1"/>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listparagraph1cxsplast">
    <w:name w:val="listparagraph1cxsplast"/>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nospacing1">
    <w:name w:val="nospacing1"/>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listparagraph1cxspmiddle">
    <w:name w:val="listparagraph1cxspmiddle"/>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766">
    <w:name w:val="766"/>
    <w:basedOn w:val="prastasis"/>
    <w:rsid w:val="000852E8"/>
    <w:pPr>
      <w:suppressAutoHyphens w:val="0"/>
      <w:spacing w:before="100" w:beforeAutospacing="1" w:after="100" w:afterAutospacing="1"/>
    </w:pPr>
    <w:rPr>
      <w:rFonts w:ascii="Times New Roman" w:hAnsi="Times New Roman"/>
      <w:szCs w:val="24"/>
      <w:lang w:val="lt-LT" w:eastAsia="lt-LT"/>
    </w:rPr>
  </w:style>
  <w:style w:type="paragraph" w:customStyle="1" w:styleId="a">
    <w:basedOn w:val="prastasis"/>
    <w:next w:val="Paantrat"/>
    <w:qFormat/>
    <w:rsid w:val="000852E8"/>
    <w:pPr>
      <w:suppressAutoHyphens w:val="0"/>
      <w:spacing w:before="100" w:beforeAutospacing="1" w:after="100" w:afterAutospacing="1"/>
    </w:pPr>
    <w:rPr>
      <w:rFonts w:ascii="Times New Roman" w:hAnsi="Times New Roman"/>
      <w:szCs w:val="24"/>
      <w:lang w:val="lt-LT" w:eastAsia="lt-LT"/>
    </w:rPr>
  </w:style>
  <w:style w:type="character" w:styleId="Puslapionumeris">
    <w:name w:val="page number"/>
    <w:basedOn w:val="Numatytasispastraiposriftas"/>
    <w:rsid w:val="000852E8"/>
  </w:style>
  <w:style w:type="paragraph" w:styleId="Porat">
    <w:name w:val="footer"/>
    <w:basedOn w:val="prastasis"/>
    <w:link w:val="PoratDiagrama"/>
    <w:uiPriority w:val="99"/>
    <w:rsid w:val="000852E8"/>
    <w:pPr>
      <w:tabs>
        <w:tab w:val="center" w:pos="4819"/>
        <w:tab w:val="right" w:pos="9638"/>
      </w:tabs>
      <w:suppressAutoHyphens w:val="0"/>
    </w:pPr>
    <w:rPr>
      <w:rFonts w:ascii="Times New Roman" w:hAnsi="Times New Roman"/>
      <w:szCs w:val="24"/>
      <w:lang w:val="lt-LT" w:eastAsia="lt-LT"/>
    </w:rPr>
  </w:style>
  <w:style w:type="character" w:customStyle="1" w:styleId="PoratDiagrama">
    <w:name w:val="Poraštė Diagrama"/>
    <w:basedOn w:val="Numatytasispastraiposriftas"/>
    <w:link w:val="Porat"/>
    <w:uiPriority w:val="99"/>
    <w:rsid w:val="000852E8"/>
    <w:rPr>
      <w:rFonts w:ascii="Times New Roman" w:eastAsia="Times New Roman" w:hAnsi="Times New Roman" w:cs="Times New Roman"/>
      <w:sz w:val="24"/>
      <w:szCs w:val="24"/>
      <w:lang w:eastAsia="lt-LT"/>
    </w:rPr>
  </w:style>
  <w:style w:type="table" w:styleId="Lentelstinklelis">
    <w:name w:val="Table Grid"/>
    <w:basedOn w:val="prastojilentel"/>
    <w:rsid w:val="000852E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0852E8"/>
  </w:style>
  <w:style w:type="numbering" w:customStyle="1" w:styleId="Sraonra1">
    <w:name w:val="Sąrašo nėra1"/>
    <w:next w:val="Sraonra"/>
    <w:semiHidden/>
    <w:unhideWhenUsed/>
    <w:rsid w:val="000852E8"/>
  </w:style>
  <w:style w:type="table" w:customStyle="1" w:styleId="Lentelstinklelis1">
    <w:name w:val="Lentelės tinklelis1"/>
    <w:basedOn w:val="prastojilentel"/>
    <w:next w:val="Lentelstinklelis"/>
    <w:rsid w:val="000852E8"/>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Numatytasispastraiposriftas"/>
    <w:rsid w:val="000852E8"/>
  </w:style>
  <w:style w:type="paragraph" w:styleId="Paantrat">
    <w:name w:val="Subtitle"/>
    <w:basedOn w:val="prastasis"/>
    <w:next w:val="prastasis"/>
    <w:link w:val="PaantratDiagrama"/>
    <w:uiPriority w:val="11"/>
    <w:qFormat/>
    <w:rsid w:val="000852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0852E8"/>
    <w:rPr>
      <w:rFonts w:eastAsiaTheme="minorEastAsia"/>
      <w:color w:val="5A5A5A" w:themeColor="text1" w:themeTint="A5"/>
      <w:spacing w:val="15"/>
      <w:lang w:val="en-GB" w:eastAsia="ar-SA"/>
    </w:rPr>
  </w:style>
  <w:style w:type="paragraph" w:styleId="Pataisymai">
    <w:name w:val="Revision"/>
    <w:hidden/>
    <w:uiPriority w:val="99"/>
    <w:semiHidden/>
    <w:rsid w:val="00364F01"/>
    <w:pPr>
      <w:spacing w:after="0" w:line="240" w:lineRule="auto"/>
    </w:pPr>
    <w:rPr>
      <w:rFonts w:ascii="TimesLT" w:eastAsia="Times New Roman" w:hAnsi="TimesLT" w:cs="Times New Roman"/>
      <w:sz w:val="24"/>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69045">
      <w:bodyDiv w:val="1"/>
      <w:marLeft w:val="0"/>
      <w:marRight w:val="0"/>
      <w:marTop w:val="0"/>
      <w:marBottom w:val="0"/>
      <w:divBdr>
        <w:top w:val="none" w:sz="0" w:space="0" w:color="auto"/>
        <w:left w:val="none" w:sz="0" w:space="0" w:color="auto"/>
        <w:bottom w:val="none" w:sz="0" w:space="0" w:color="auto"/>
        <w:right w:val="none" w:sz="0" w:space="0" w:color="auto"/>
      </w:divBdr>
    </w:div>
    <w:div w:id="1273588112">
      <w:bodyDiv w:val="1"/>
      <w:marLeft w:val="0"/>
      <w:marRight w:val="0"/>
      <w:marTop w:val="0"/>
      <w:marBottom w:val="0"/>
      <w:divBdr>
        <w:top w:val="none" w:sz="0" w:space="0" w:color="auto"/>
        <w:left w:val="none" w:sz="0" w:space="0" w:color="auto"/>
        <w:bottom w:val="none" w:sz="0" w:space="0" w:color="auto"/>
        <w:right w:val="none" w:sz="0" w:space="0" w:color="auto"/>
      </w:divBdr>
    </w:div>
    <w:div w:id="206460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D17DA-9457-47A2-9017-29B9A5E28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7689</Words>
  <Characters>4383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User</cp:lastModifiedBy>
  <cp:revision>3</cp:revision>
  <cp:lastPrinted>2026-06-17T10:35:00Z</cp:lastPrinted>
  <dcterms:created xsi:type="dcterms:W3CDTF">2026-06-18T08:49:00Z</dcterms:created>
  <dcterms:modified xsi:type="dcterms:W3CDTF">2026-07-28T09:36:00Z</dcterms:modified>
</cp:coreProperties>
</file>